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2CD" w:rsidRPr="001B1541" w:rsidRDefault="007B72CD" w:rsidP="0019756C">
      <w:pPr>
        <w:ind w:left="4536"/>
        <w:jc w:val="center"/>
        <w:rPr>
          <w:sz w:val="28"/>
          <w:szCs w:val="28"/>
        </w:rPr>
      </w:pPr>
      <w:r w:rsidRPr="001B1541">
        <w:rPr>
          <w:sz w:val="28"/>
          <w:szCs w:val="28"/>
        </w:rPr>
        <w:t>Приложение 3</w:t>
      </w:r>
    </w:p>
    <w:p w:rsidR="007B72CD" w:rsidRPr="001B1541" w:rsidRDefault="007B72CD" w:rsidP="0019756C">
      <w:pPr>
        <w:ind w:left="4536"/>
        <w:jc w:val="center"/>
        <w:rPr>
          <w:sz w:val="28"/>
          <w:szCs w:val="28"/>
        </w:rPr>
      </w:pPr>
      <w:r w:rsidRPr="001B1541">
        <w:rPr>
          <w:sz w:val="28"/>
          <w:szCs w:val="28"/>
        </w:rPr>
        <w:t>к муниципальной Программе</w:t>
      </w:r>
    </w:p>
    <w:p w:rsidR="007B72CD" w:rsidRPr="001B1541" w:rsidRDefault="007B72CD" w:rsidP="0019756C">
      <w:pPr>
        <w:ind w:left="4536"/>
        <w:jc w:val="center"/>
        <w:rPr>
          <w:sz w:val="28"/>
          <w:szCs w:val="28"/>
        </w:rPr>
      </w:pPr>
      <w:r w:rsidRPr="001B1541">
        <w:rPr>
          <w:sz w:val="28"/>
          <w:szCs w:val="28"/>
        </w:rPr>
        <w:t>«Обеспечение качественными услугами</w:t>
      </w:r>
    </w:p>
    <w:p w:rsidR="007B72CD" w:rsidRPr="001B1541" w:rsidRDefault="007B72CD" w:rsidP="0019756C">
      <w:pPr>
        <w:ind w:left="4536"/>
        <w:jc w:val="center"/>
        <w:rPr>
          <w:sz w:val="28"/>
          <w:szCs w:val="28"/>
        </w:rPr>
      </w:pPr>
      <w:r w:rsidRPr="001B1541">
        <w:rPr>
          <w:sz w:val="28"/>
          <w:szCs w:val="28"/>
        </w:rPr>
        <w:t>жилищно-коммунального хозяйства н</w:t>
      </w:r>
      <w:r w:rsidR="001B1541">
        <w:rPr>
          <w:sz w:val="28"/>
          <w:szCs w:val="28"/>
        </w:rPr>
        <w:t xml:space="preserve">аселения, дорожной деятельности </w:t>
      </w:r>
      <w:r w:rsidR="00FD30D4">
        <w:rPr>
          <w:sz w:val="28"/>
          <w:szCs w:val="28"/>
        </w:rPr>
        <w:br/>
      </w:r>
      <w:r w:rsidRPr="001B1541">
        <w:rPr>
          <w:sz w:val="28"/>
          <w:szCs w:val="28"/>
        </w:rPr>
        <w:t>и транспортаЗлатоустовского городского округа»</w:t>
      </w:r>
    </w:p>
    <w:p w:rsidR="007B72CD" w:rsidRPr="001B1541" w:rsidRDefault="007B72CD" w:rsidP="007B72CD">
      <w:pPr>
        <w:tabs>
          <w:tab w:val="left" w:pos="4962"/>
        </w:tabs>
        <w:ind w:right="-424" w:firstLine="4395"/>
        <w:jc w:val="right"/>
        <w:rPr>
          <w:sz w:val="28"/>
          <w:szCs w:val="28"/>
        </w:rPr>
      </w:pPr>
    </w:p>
    <w:p w:rsidR="007B72CD" w:rsidRPr="001B1541" w:rsidRDefault="007B72CD" w:rsidP="007B72CD">
      <w:pPr>
        <w:pStyle w:val="ConsPlusTitle"/>
        <w:widowControl/>
        <w:ind w:left="4962" w:firstLine="4395"/>
        <w:jc w:val="center"/>
        <w:rPr>
          <w:b w:val="0"/>
          <w:sz w:val="28"/>
          <w:szCs w:val="28"/>
        </w:rPr>
      </w:pPr>
    </w:p>
    <w:p w:rsidR="007B72CD" w:rsidRPr="001B1541" w:rsidRDefault="007B72CD" w:rsidP="007B72CD">
      <w:pPr>
        <w:tabs>
          <w:tab w:val="left" w:pos="4962"/>
        </w:tabs>
        <w:ind w:firstLine="4962"/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jc w:val="center"/>
        <w:rPr>
          <w:b/>
          <w:sz w:val="28"/>
          <w:szCs w:val="28"/>
        </w:rPr>
      </w:pPr>
    </w:p>
    <w:p w:rsidR="007B72CD" w:rsidRPr="001B1541" w:rsidRDefault="007B72CD" w:rsidP="007B72CD">
      <w:pPr>
        <w:pStyle w:val="aa"/>
        <w:jc w:val="center"/>
        <w:rPr>
          <w:rFonts w:ascii="Times New Roman" w:hAnsi="Times New Roman"/>
          <w:caps/>
          <w:color w:val="auto"/>
          <w:kern w:val="28"/>
          <w:szCs w:val="28"/>
        </w:rPr>
      </w:pPr>
      <w:r w:rsidRPr="001B1541">
        <w:rPr>
          <w:rFonts w:ascii="Times New Roman" w:hAnsi="Times New Roman"/>
          <w:caps/>
          <w:color w:val="auto"/>
          <w:kern w:val="28"/>
          <w:szCs w:val="28"/>
        </w:rPr>
        <w:t>Подпрограмма</w:t>
      </w:r>
    </w:p>
    <w:p w:rsidR="007B72CD" w:rsidRPr="001B1541" w:rsidRDefault="007B72CD" w:rsidP="007B72CD">
      <w:pPr>
        <w:pStyle w:val="aa"/>
        <w:jc w:val="center"/>
        <w:rPr>
          <w:rFonts w:ascii="Times New Roman" w:hAnsi="Times New Roman"/>
          <w:caps/>
          <w:color w:val="auto"/>
          <w:kern w:val="28"/>
          <w:szCs w:val="28"/>
        </w:rPr>
      </w:pPr>
    </w:p>
    <w:p w:rsidR="007B72CD" w:rsidRPr="001B1541" w:rsidRDefault="007B72CD" w:rsidP="007B72CD">
      <w:pPr>
        <w:pStyle w:val="aa"/>
        <w:jc w:val="center"/>
        <w:rPr>
          <w:rFonts w:ascii="Times New Roman" w:hAnsi="Times New Roman"/>
          <w:color w:val="auto"/>
          <w:kern w:val="28"/>
          <w:szCs w:val="28"/>
        </w:rPr>
      </w:pPr>
      <w:r w:rsidRPr="001B1541">
        <w:rPr>
          <w:rFonts w:ascii="Times New Roman" w:hAnsi="Times New Roman"/>
          <w:color w:val="auto"/>
          <w:kern w:val="28"/>
          <w:szCs w:val="28"/>
        </w:rPr>
        <w:t>«Мероприятия в сфере жилищно-коммунального</w:t>
      </w:r>
    </w:p>
    <w:p w:rsidR="007B72CD" w:rsidRPr="001B1541" w:rsidRDefault="007B72CD" w:rsidP="007B72CD">
      <w:pPr>
        <w:pStyle w:val="aa"/>
        <w:jc w:val="center"/>
        <w:rPr>
          <w:rFonts w:ascii="Times New Roman" w:hAnsi="Times New Roman"/>
          <w:color w:val="auto"/>
          <w:kern w:val="28"/>
          <w:szCs w:val="28"/>
        </w:rPr>
      </w:pPr>
      <w:r w:rsidRPr="001B1541">
        <w:rPr>
          <w:rFonts w:ascii="Times New Roman" w:hAnsi="Times New Roman"/>
          <w:color w:val="auto"/>
          <w:kern w:val="28"/>
          <w:szCs w:val="28"/>
        </w:rPr>
        <w:t>хозяйства Златоустовского городского округа»</w:t>
      </w: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Default="007B72CD" w:rsidP="0079719C">
      <w:pPr>
        <w:jc w:val="center"/>
        <w:rPr>
          <w:color w:val="000000"/>
          <w:sz w:val="28"/>
          <w:szCs w:val="28"/>
        </w:rPr>
      </w:pPr>
    </w:p>
    <w:p w:rsidR="004805AD" w:rsidRDefault="004805AD" w:rsidP="0079719C">
      <w:pPr>
        <w:jc w:val="center"/>
        <w:rPr>
          <w:color w:val="000000"/>
          <w:sz w:val="28"/>
          <w:szCs w:val="28"/>
        </w:rPr>
      </w:pPr>
    </w:p>
    <w:p w:rsidR="004805AD" w:rsidRDefault="004805AD" w:rsidP="0079719C">
      <w:pPr>
        <w:jc w:val="center"/>
        <w:rPr>
          <w:color w:val="000000"/>
          <w:sz w:val="28"/>
          <w:szCs w:val="28"/>
        </w:rPr>
      </w:pPr>
    </w:p>
    <w:p w:rsidR="0019756C" w:rsidRPr="001B1541" w:rsidRDefault="0019756C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B72CD" w:rsidRPr="001B1541" w:rsidRDefault="007B72CD" w:rsidP="0079719C">
      <w:pPr>
        <w:jc w:val="center"/>
        <w:rPr>
          <w:color w:val="000000"/>
          <w:sz w:val="28"/>
          <w:szCs w:val="28"/>
        </w:rPr>
      </w:pPr>
    </w:p>
    <w:p w:rsidR="0079719C" w:rsidRPr="001B1541" w:rsidRDefault="007B72CD" w:rsidP="0079719C">
      <w:pPr>
        <w:jc w:val="center"/>
        <w:rPr>
          <w:color w:val="000000"/>
          <w:sz w:val="28"/>
          <w:szCs w:val="28"/>
        </w:rPr>
      </w:pPr>
      <w:r w:rsidRPr="001B1541">
        <w:rPr>
          <w:color w:val="000000"/>
          <w:sz w:val="28"/>
          <w:szCs w:val="28"/>
        </w:rPr>
        <w:t xml:space="preserve">Раздел </w:t>
      </w:r>
      <w:r w:rsidRPr="001B1541">
        <w:rPr>
          <w:color w:val="000000"/>
          <w:sz w:val="28"/>
          <w:szCs w:val="28"/>
          <w:lang w:val="en-US"/>
        </w:rPr>
        <w:t>I</w:t>
      </w:r>
      <w:r w:rsidRPr="001B1541">
        <w:rPr>
          <w:color w:val="000000"/>
          <w:sz w:val="28"/>
          <w:szCs w:val="28"/>
        </w:rPr>
        <w:t xml:space="preserve">. </w:t>
      </w:r>
      <w:r w:rsidR="0079719C" w:rsidRPr="001B1541">
        <w:rPr>
          <w:color w:val="000000"/>
          <w:sz w:val="28"/>
          <w:szCs w:val="28"/>
        </w:rPr>
        <w:t xml:space="preserve">Паспорт Подпрограммы </w:t>
      </w:r>
    </w:p>
    <w:p w:rsidR="0079719C" w:rsidRPr="001B1541" w:rsidRDefault="0079719C" w:rsidP="0079719C">
      <w:pPr>
        <w:pStyle w:val="aa"/>
        <w:jc w:val="center"/>
        <w:rPr>
          <w:rFonts w:ascii="Times New Roman" w:hAnsi="Times New Roman"/>
          <w:color w:val="auto"/>
          <w:kern w:val="28"/>
          <w:szCs w:val="28"/>
        </w:rPr>
      </w:pPr>
      <w:r w:rsidRPr="001B1541">
        <w:rPr>
          <w:rFonts w:ascii="Times New Roman" w:hAnsi="Times New Roman"/>
          <w:color w:val="auto"/>
          <w:kern w:val="28"/>
          <w:szCs w:val="28"/>
        </w:rPr>
        <w:t>«Мероприятия в сфере жилищно-коммунального</w:t>
      </w:r>
    </w:p>
    <w:p w:rsidR="0079719C" w:rsidRDefault="0079719C" w:rsidP="0079719C">
      <w:pPr>
        <w:pStyle w:val="aa"/>
        <w:jc w:val="center"/>
        <w:rPr>
          <w:rFonts w:ascii="Times New Roman" w:hAnsi="Times New Roman"/>
          <w:color w:val="auto"/>
          <w:kern w:val="28"/>
          <w:szCs w:val="28"/>
          <w:lang w:val="ru-RU"/>
        </w:rPr>
      </w:pPr>
      <w:r w:rsidRPr="001B1541">
        <w:rPr>
          <w:rFonts w:ascii="Times New Roman" w:hAnsi="Times New Roman"/>
          <w:color w:val="auto"/>
          <w:kern w:val="28"/>
          <w:szCs w:val="28"/>
        </w:rPr>
        <w:t>хозяйства Златоустовского городского округа»</w:t>
      </w:r>
    </w:p>
    <w:p w:rsidR="0019756C" w:rsidRPr="0019756C" w:rsidRDefault="0019756C" w:rsidP="0079719C">
      <w:pPr>
        <w:pStyle w:val="aa"/>
        <w:jc w:val="center"/>
        <w:rPr>
          <w:rFonts w:ascii="Times New Roman" w:hAnsi="Times New Roman"/>
          <w:color w:val="auto"/>
          <w:kern w:val="28"/>
          <w:szCs w:val="28"/>
          <w:lang w:val="ru-RU"/>
        </w:rPr>
      </w:pPr>
    </w:p>
    <w:tbl>
      <w:tblPr>
        <w:tblW w:w="1148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127"/>
        <w:gridCol w:w="2268"/>
        <w:gridCol w:w="850"/>
        <w:gridCol w:w="992"/>
        <w:gridCol w:w="851"/>
        <w:gridCol w:w="850"/>
        <w:gridCol w:w="851"/>
        <w:gridCol w:w="850"/>
        <w:gridCol w:w="995"/>
        <w:gridCol w:w="853"/>
      </w:tblGrid>
      <w:tr w:rsidR="00A90ADB" w:rsidRPr="0019756C" w:rsidTr="008350C7">
        <w:trPr>
          <w:gridAfter w:val="2"/>
          <w:wAfter w:w="1848" w:type="dxa"/>
          <w:trHeight w:val="30"/>
        </w:trPr>
        <w:tc>
          <w:tcPr>
            <w:tcW w:w="2127" w:type="dxa"/>
            <w:shd w:val="clear" w:color="auto" w:fill="auto"/>
            <w:vAlign w:val="center"/>
          </w:tcPr>
          <w:p w:rsidR="00A90ADB" w:rsidRPr="0019756C" w:rsidRDefault="00A90ADB" w:rsidP="003E16CE">
            <w:pPr>
              <w:pStyle w:val="af"/>
              <w:tabs>
                <w:tab w:val="left" w:pos="3242"/>
              </w:tabs>
              <w:snapToGrid w:val="0"/>
              <w:ind w:left="25" w:right="5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7512" w:type="dxa"/>
            <w:gridSpan w:val="7"/>
            <w:vAlign w:val="center"/>
          </w:tcPr>
          <w:p w:rsidR="00A90ADB" w:rsidRPr="0019756C" w:rsidRDefault="00A90ADB" w:rsidP="0019756C">
            <w:pPr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МКУ ЗГО «УЖКХ»</w:t>
            </w:r>
          </w:p>
        </w:tc>
      </w:tr>
      <w:tr w:rsidR="00A90ADB" w:rsidRPr="0019756C" w:rsidTr="008350C7">
        <w:trPr>
          <w:gridAfter w:val="2"/>
          <w:wAfter w:w="1848" w:type="dxa"/>
        </w:trPr>
        <w:tc>
          <w:tcPr>
            <w:tcW w:w="2127" w:type="dxa"/>
            <w:shd w:val="clear" w:color="auto" w:fill="auto"/>
            <w:vAlign w:val="center"/>
          </w:tcPr>
          <w:p w:rsidR="00A90ADB" w:rsidRPr="0019756C" w:rsidRDefault="00A90ADB" w:rsidP="003E16C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512" w:type="dxa"/>
            <w:gridSpan w:val="7"/>
            <w:vAlign w:val="center"/>
          </w:tcPr>
          <w:p w:rsidR="00A90ADB" w:rsidRPr="0019756C" w:rsidRDefault="00A90ADB" w:rsidP="0019756C">
            <w:pPr>
              <w:pStyle w:val="af"/>
              <w:tabs>
                <w:tab w:val="left" w:pos="228"/>
              </w:tabs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A90ADB" w:rsidRPr="0019756C" w:rsidTr="008350C7">
        <w:trPr>
          <w:gridAfter w:val="2"/>
          <w:wAfter w:w="1848" w:type="dxa"/>
        </w:trPr>
        <w:tc>
          <w:tcPr>
            <w:tcW w:w="2127" w:type="dxa"/>
            <w:shd w:val="clear" w:color="auto" w:fill="auto"/>
            <w:vAlign w:val="center"/>
          </w:tcPr>
          <w:p w:rsidR="00A90ADB" w:rsidRPr="0019756C" w:rsidRDefault="00A90ADB" w:rsidP="003E16CE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Программно-целевые инструменты Подпрограммы</w:t>
            </w:r>
          </w:p>
        </w:tc>
        <w:tc>
          <w:tcPr>
            <w:tcW w:w="7512" w:type="dxa"/>
            <w:gridSpan w:val="7"/>
            <w:vAlign w:val="center"/>
          </w:tcPr>
          <w:p w:rsidR="00A90ADB" w:rsidRPr="0019756C" w:rsidRDefault="00A90ADB" w:rsidP="0019756C">
            <w:pPr>
              <w:pStyle w:val="af"/>
              <w:snapToGrid w:val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Отсутствуют</w:t>
            </w:r>
          </w:p>
        </w:tc>
      </w:tr>
      <w:tr w:rsidR="00A90ADB" w:rsidRPr="0019756C" w:rsidTr="008350C7">
        <w:trPr>
          <w:gridAfter w:val="2"/>
          <w:wAfter w:w="1848" w:type="dxa"/>
        </w:trPr>
        <w:tc>
          <w:tcPr>
            <w:tcW w:w="2127" w:type="dxa"/>
            <w:shd w:val="clear" w:color="auto" w:fill="auto"/>
            <w:vAlign w:val="center"/>
          </w:tcPr>
          <w:p w:rsidR="00A90ADB" w:rsidRPr="0019756C" w:rsidRDefault="00A90ADB" w:rsidP="003E16CE">
            <w:pPr>
              <w:pStyle w:val="af"/>
              <w:snapToGrid w:val="0"/>
              <w:ind w:left="65" w:right="5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Цели Подпрограммы</w:t>
            </w:r>
          </w:p>
        </w:tc>
        <w:tc>
          <w:tcPr>
            <w:tcW w:w="7512" w:type="dxa"/>
            <w:gridSpan w:val="7"/>
          </w:tcPr>
          <w:p w:rsidR="00A90ADB" w:rsidRPr="0019756C" w:rsidRDefault="00A90ADB" w:rsidP="0019756C">
            <w:pPr>
              <w:numPr>
                <w:ilvl w:val="0"/>
                <w:numId w:val="12"/>
              </w:numPr>
              <w:tabs>
                <w:tab w:val="left" w:pos="254"/>
              </w:tabs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Создание благоприятной среды для безопасных </w:t>
            </w:r>
            <w:r w:rsidR="00557A15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и комфортных условий проживания населения Златоустовского городского округа (далее – округа).</w:t>
            </w:r>
          </w:p>
          <w:p w:rsidR="00A90ADB" w:rsidRPr="0019756C" w:rsidRDefault="00A90ADB" w:rsidP="0019756C">
            <w:pPr>
              <w:numPr>
                <w:ilvl w:val="0"/>
                <w:numId w:val="12"/>
              </w:numPr>
              <w:tabs>
                <w:tab w:val="left" w:pos="254"/>
              </w:tabs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Эффективность, устойчивость и надежность функционирования жилищно-коммунальной системы.</w:t>
            </w:r>
          </w:p>
          <w:p w:rsidR="00A90ADB" w:rsidRPr="0019756C" w:rsidRDefault="00A90ADB" w:rsidP="0019756C">
            <w:pPr>
              <w:numPr>
                <w:ilvl w:val="0"/>
                <w:numId w:val="12"/>
              </w:numPr>
              <w:tabs>
                <w:tab w:val="left" w:pos="254"/>
              </w:tabs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Б</w:t>
            </w:r>
            <w:r w:rsidRPr="0019756C">
              <w:rPr>
                <w:bCs/>
                <w:iCs/>
                <w:color w:val="000000"/>
                <w:sz w:val="28"/>
                <w:szCs w:val="28"/>
              </w:rPr>
              <w:t>есперебойное обеспечение населения округа питьевой водой нормативного ка</w:t>
            </w:r>
            <w:r w:rsidR="0019756C">
              <w:rPr>
                <w:bCs/>
                <w:iCs/>
                <w:color w:val="000000"/>
                <w:sz w:val="28"/>
                <w:szCs w:val="28"/>
              </w:rPr>
              <w:t>чества в достаточном количестве</w:t>
            </w:r>
          </w:p>
        </w:tc>
      </w:tr>
      <w:tr w:rsidR="00A90ADB" w:rsidRPr="0019756C" w:rsidTr="008350C7">
        <w:trPr>
          <w:gridAfter w:val="2"/>
          <w:wAfter w:w="1848" w:type="dxa"/>
        </w:trPr>
        <w:tc>
          <w:tcPr>
            <w:tcW w:w="2127" w:type="dxa"/>
            <w:shd w:val="clear" w:color="auto" w:fill="auto"/>
            <w:vAlign w:val="center"/>
          </w:tcPr>
          <w:p w:rsidR="00A90ADB" w:rsidRPr="0019756C" w:rsidRDefault="00A90ADB" w:rsidP="003E16CE">
            <w:pPr>
              <w:pStyle w:val="af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512" w:type="dxa"/>
            <w:gridSpan w:val="7"/>
          </w:tcPr>
          <w:p w:rsidR="00A90ADB" w:rsidRPr="0019756C" w:rsidRDefault="00A90ADB" w:rsidP="0019756C">
            <w:pPr>
              <w:numPr>
                <w:ilvl w:val="0"/>
                <w:numId w:val="13"/>
              </w:numPr>
              <w:tabs>
                <w:tab w:val="left" w:pos="-197"/>
                <w:tab w:val="left" w:pos="228"/>
                <w:tab w:val="left" w:pos="2922"/>
              </w:tabs>
              <w:suppressAutoHyphens w:val="0"/>
              <w:snapToGrid w:val="0"/>
              <w:ind w:left="0" w:firstLine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Модернизация объектов коммунальной инфраструктуры.</w:t>
            </w:r>
          </w:p>
          <w:p w:rsidR="00A90ADB" w:rsidRPr="0019756C" w:rsidRDefault="00A90ADB" w:rsidP="0019756C">
            <w:pPr>
              <w:numPr>
                <w:ilvl w:val="0"/>
                <w:numId w:val="13"/>
              </w:numPr>
              <w:tabs>
                <w:tab w:val="left" w:pos="-197"/>
                <w:tab w:val="left" w:pos="228"/>
                <w:tab w:val="left" w:pos="2922"/>
              </w:tabs>
              <w:suppressAutoHyphens w:val="0"/>
              <w:snapToGrid w:val="0"/>
              <w:ind w:left="0" w:firstLine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19756C">
              <w:rPr>
                <w:bCs/>
                <w:iCs/>
                <w:color w:val="000000"/>
                <w:sz w:val="28"/>
                <w:szCs w:val="28"/>
              </w:rPr>
              <w:t xml:space="preserve">Организация водоснабжения, водоотведения, теплоснабжения </w:t>
            </w:r>
            <w:r w:rsidR="0019756C">
              <w:rPr>
                <w:bCs/>
                <w:iCs/>
                <w:color w:val="000000"/>
                <w:sz w:val="28"/>
                <w:szCs w:val="28"/>
              </w:rPr>
              <w:br/>
            </w:r>
            <w:r w:rsidRPr="0019756C">
              <w:rPr>
                <w:bCs/>
                <w:iCs/>
                <w:color w:val="000000"/>
                <w:sz w:val="28"/>
                <w:szCs w:val="28"/>
              </w:rPr>
              <w:t>и электроснабжения населения.</w:t>
            </w:r>
          </w:p>
          <w:p w:rsidR="00A90ADB" w:rsidRPr="0019756C" w:rsidRDefault="00A90ADB" w:rsidP="0019756C">
            <w:pPr>
              <w:numPr>
                <w:ilvl w:val="0"/>
                <w:numId w:val="13"/>
              </w:numPr>
              <w:tabs>
                <w:tab w:val="left" w:pos="-197"/>
                <w:tab w:val="left" w:pos="0"/>
                <w:tab w:val="left" w:pos="228"/>
                <w:tab w:val="left" w:pos="2922"/>
              </w:tabs>
              <w:suppressAutoHyphens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Создание благоприятных условий для проживания </w:t>
            </w:r>
            <w:r w:rsidR="00557A15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и отдыхажителей округа.</w:t>
            </w:r>
          </w:p>
          <w:p w:rsidR="00A90ADB" w:rsidRPr="0019756C" w:rsidRDefault="00A90ADB" w:rsidP="0019756C">
            <w:pPr>
              <w:numPr>
                <w:ilvl w:val="0"/>
                <w:numId w:val="13"/>
              </w:numPr>
              <w:tabs>
                <w:tab w:val="left" w:pos="-197"/>
                <w:tab w:val="left" w:pos="0"/>
                <w:tab w:val="left" w:pos="228"/>
                <w:tab w:val="left" w:pos="2922"/>
              </w:tabs>
              <w:suppressAutoHyphens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Обеспечение доступности транспортных услуг.</w:t>
            </w:r>
          </w:p>
        </w:tc>
      </w:tr>
      <w:tr w:rsidR="00A90ADB" w:rsidRPr="0019756C" w:rsidTr="008350C7">
        <w:trPr>
          <w:gridAfter w:val="2"/>
          <w:wAfter w:w="1848" w:type="dxa"/>
          <w:trHeight w:val="413"/>
        </w:trPr>
        <w:tc>
          <w:tcPr>
            <w:tcW w:w="2127" w:type="dxa"/>
            <w:vMerge w:val="restart"/>
            <w:shd w:val="clear" w:color="auto" w:fill="auto"/>
            <w:vAlign w:val="center"/>
          </w:tcPr>
          <w:p w:rsidR="00A90ADB" w:rsidRPr="0019756C" w:rsidRDefault="00A90ADB" w:rsidP="004574F7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  <w:p w:rsidR="00A90ADB" w:rsidRPr="0019756C" w:rsidRDefault="00A90ADB" w:rsidP="004574F7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  <w:p w:rsidR="00A90ADB" w:rsidRPr="0019756C" w:rsidRDefault="00A90ADB" w:rsidP="004574F7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Целевые индикаторы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и показатели Подпрограммы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90ADB" w:rsidRPr="00B92244" w:rsidRDefault="00A90ADB" w:rsidP="004805AD">
            <w:pPr>
              <w:pStyle w:val="af3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Наименованиеиндикатора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4394" w:type="dxa"/>
            <w:gridSpan w:val="5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Показатели по годам</w:t>
            </w:r>
          </w:p>
        </w:tc>
      </w:tr>
      <w:tr w:rsidR="0019756C" w:rsidRPr="0019756C" w:rsidTr="008350C7">
        <w:trPr>
          <w:gridAfter w:val="2"/>
          <w:wAfter w:w="1848" w:type="dxa"/>
          <w:trHeight w:val="435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90ADB" w:rsidRPr="00B92244" w:rsidRDefault="00A90ADB" w:rsidP="004805AD">
            <w:pPr>
              <w:pStyle w:val="af3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A90ADB" w:rsidRPr="00B92244" w:rsidRDefault="00A90ADB" w:rsidP="0019756C">
            <w:pPr>
              <w:suppressAutoHyphens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50" w:type="dxa"/>
            <w:vAlign w:val="center"/>
          </w:tcPr>
          <w:p w:rsidR="00A90ADB" w:rsidRPr="00B92244" w:rsidRDefault="00A90ADB" w:rsidP="0019756C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2085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Количество объектов, прошедших экспертизу проверки достоверности определения сметной стоимости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1134"/>
        </w:trPr>
        <w:tc>
          <w:tcPr>
            <w:tcW w:w="2127" w:type="dxa"/>
            <w:vMerge/>
            <w:shd w:val="clear" w:color="auto" w:fill="auto"/>
            <w:vAlign w:val="center"/>
          </w:tcPr>
          <w:p w:rsidR="001F23A4" w:rsidRPr="0019756C" w:rsidRDefault="001F23A4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1F23A4" w:rsidRPr="00B92244" w:rsidRDefault="001F23A4" w:rsidP="00B92244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 xml:space="preserve">Количество объектов коммунального хозяйства, </w:t>
            </w:r>
            <w:r w:rsidR="005156FA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>на которых проведен ремонт (капитальный ремонт)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vAlign w:val="center"/>
          </w:tcPr>
          <w:p w:rsidR="001F23A4" w:rsidRPr="00B92244" w:rsidRDefault="001F23A4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907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bCs/>
                <w:iCs/>
                <w:sz w:val="22"/>
                <w:szCs w:val="22"/>
              </w:rPr>
            </w:pPr>
            <w:r w:rsidRPr="00B92244">
              <w:rPr>
                <w:bCs/>
                <w:iCs/>
                <w:sz w:val="22"/>
                <w:szCs w:val="22"/>
              </w:rPr>
              <w:t>П</w:t>
            </w:r>
            <w:r w:rsidRPr="00B92244">
              <w:rPr>
                <w:sz w:val="22"/>
                <w:szCs w:val="22"/>
              </w:rPr>
              <w:t>ротяженность отремонтированных сетей водопровода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92244">
              <w:rPr>
                <w:iCs/>
                <w:sz w:val="22"/>
                <w:szCs w:val="22"/>
              </w:rPr>
              <w:t>3200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5156FA" w:rsidRDefault="00ED1403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5156FA">
              <w:rPr>
                <w:iCs/>
                <w:color w:val="000000"/>
                <w:sz w:val="22"/>
                <w:szCs w:val="22"/>
              </w:rPr>
              <w:t>2500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ED1403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5156FA">
              <w:rPr>
                <w:iCs/>
                <w:color w:val="000000"/>
                <w:sz w:val="22"/>
                <w:szCs w:val="22"/>
              </w:rPr>
              <w:t>5</w:t>
            </w:r>
            <w:r w:rsidR="00A90ADB" w:rsidRPr="00B92244">
              <w:rPr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1" w:type="dxa"/>
            <w:vAlign w:val="center"/>
          </w:tcPr>
          <w:p w:rsidR="00A90ADB" w:rsidRPr="00B92244" w:rsidRDefault="00ED1403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5156FA">
              <w:rPr>
                <w:iCs/>
                <w:color w:val="000000"/>
                <w:sz w:val="22"/>
                <w:szCs w:val="22"/>
              </w:rPr>
              <w:t>30</w:t>
            </w:r>
            <w:r w:rsidR="00A90ADB" w:rsidRPr="00B92244">
              <w:rPr>
                <w:i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2500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B92244">
            <w:pPr>
              <w:pStyle w:val="afa"/>
              <w:tabs>
                <w:tab w:val="left" w:pos="-197"/>
                <w:tab w:val="left" w:pos="370"/>
                <w:tab w:val="left" w:pos="2922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92244">
              <w:rPr>
                <w:rFonts w:ascii="Times New Roman" w:hAnsi="Times New Roman" w:cs="Times New Roman"/>
                <w:bCs/>
                <w:iCs/>
              </w:rPr>
              <w:t>П</w:t>
            </w:r>
            <w:r w:rsidRPr="00B92244">
              <w:rPr>
                <w:rFonts w:ascii="Times New Roman" w:hAnsi="Times New Roman" w:cs="Times New Roman"/>
              </w:rPr>
              <w:t xml:space="preserve">ротяженность </w:t>
            </w:r>
            <w:r w:rsidRPr="00B92244">
              <w:rPr>
                <w:rFonts w:ascii="Times New Roman" w:hAnsi="Times New Roman" w:cs="Times New Roman"/>
              </w:rPr>
              <w:lastRenderedPageBreak/>
              <w:t xml:space="preserve">сетейводоснабжения (участков сетей водоснабжения), </w:t>
            </w:r>
            <w:r w:rsidR="00B92244" w:rsidRPr="00B92244">
              <w:rPr>
                <w:rFonts w:ascii="Times New Roman" w:hAnsi="Times New Roman" w:cs="Times New Roman"/>
              </w:rPr>
              <w:br/>
            </w:r>
            <w:r w:rsidRPr="00B92244">
              <w:rPr>
                <w:rFonts w:ascii="Times New Roman" w:hAnsi="Times New Roman" w:cs="Times New Roman"/>
              </w:rPr>
              <w:t>на которых проведенкапитальный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lastRenderedPageBreak/>
              <w:t>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92244">
              <w:rPr>
                <w:iCs/>
                <w:sz w:val="22"/>
                <w:szCs w:val="22"/>
              </w:rPr>
              <w:t>308,0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594AFD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2 738,0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pStyle w:val="afa"/>
              <w:tabs>
                <w:tab w:val="left" w:pos="-197"/>
                <w:tab w:val="left" w:pos="370"/>
                <w:tab w:val="left" w:pos="2922"/>
              </w:tabs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B92244">
              <w:rPr>
                <w:rFonts w:ascii="Times New Roman" w:hAnsi="Times New Roman" w:cs="Times New Roman"/>
                <w:bCs/>
                <w:iCs/>
              </w:rPr>
              <w:t>П</w:t>
            </w:r>
            <w:r w:rsidRPr="00B92244">
              <w:rPr>
                <w:rFonts w:ascii="Times New Roman" w:hAnsi="Times New Roman" w:cs="Times New Roman"/>
              </w:rPr>
              <w:t>ротяженностьтепловых сетей(участков тепловыхсетей), на которыхпроведен капитальный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B92244">
              <w:rPr>
                <w:iCs/>
                <w:sz w:val="22"/>
                <w:szCs w:val="22"/>
              </w:rPr>
              <w:t>2371,34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1 863,6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7A049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4 526,2</w:t>
            </w:r>
          </w:p>
        </w:tc>
        <w:tc>
          <w:tcPr>
            <w:tcW w:w="851" w:type="dxa"/>
            <w:vAlign w:val="center"/>
          </w:tcPr>
          <w:p w:rsidR="00A90ADB" w:rsidRPr="00B92244" w:rsidRDefault="007A049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tabs>
                <w:tab w:val="left" w:pos="285"/>
                <w:tab w:val="left" w:pos="321"/>
              </w:tabs>
              <w:suppressAutoHyphens w:val="0"/>
              <w:autoSpaceDE w:val="0"/>
              <w:snapToGrid w:val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92244">
              <w:rPr>
                <w:bCs/>
                <w:iCs/>
                <w:color w:val="000000"/>
                <w:sz w:val="22"/>
                <w:szCs w:val="22"/>
              </w:rPr>
              <w:t xml:space="preserve">Протяженность отремонтированных объектов инженерной инфраструктуры: воздушных электролиний </w:t>
            </w:r>
            <w:r w:rsidR="0019756C" w:rsidRPr="00B92244">
              <w:rPr>
                <w:bCs/>
                <w:iCs/>
                <w:color w:val="000000"/>
                <w:sz w:val="22"/>
                <w:szCs w:val="22"/>
              </w:rPr>
              <w:br/>
            </w:r>
            <w:r w:rsidRPr="00B92244">
              <w:rPr>
                <w:bCs/>
                <w:iCs/>
                <w:color w:val="000000"/>
                <w:sz w:val="22"/>
                <w:szCs w:val="22"/>
              </w:rPr>
              <w:t>и линий наружного освещения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14 194,42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1902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B92244">
            <w:pPr>
              <w:widowControl w:val="0"/>
              <w:tabs>
                <w:tab w:val="left" w:pos="285"/>
                <w:tab w:val="left" w:pos="321"/>
              </w:tabs>
              <w:suppressAutoHyphens w:val="0"/>
              <w:autoSpaceDE w:val="0"/>
              <w:snapToGrid w:val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92244">
              <w:rPr>
                <w:bCs/>
                <w:iCs/>
                <w:color w:val="000000"/>
                <w:sz w:val="22"/>
                <w:szCs w:val="22"/>
              </w:rPr>
              <w:t>Протяженность смонтированных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2 250,0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7A049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15 000,0</w:t>
            </w:r>
          </w:p>
        </w:tc>
        <w:tc>
          <w:tcPr>
            <w:tcW w:w="851" w:type="dxa"/>
            <w:vAlign w:val="center"/>
          </w:tcPr>
          <w:p w:rsidR="00A90ADB" w:rsidRPr="00B92244" w:rsidRDefault="00B955C6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15000,0</w:t>
            </w:r>
          </w:p>
        </w:tc>
        <w:tc>
          <w:tcPr>
            <w:tcW w:w="850" w:type="dxa"/>
            <w:vAlign w:val="center"/>
          </w:tcPr>
          <w:p w:rsidR="00A90ADB" w:rsidRPr="00B92244" w:rsidRDefault="00B955C6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15000,0</w:t>
            </w:r>
          </w:p>
        </w:tc>
      </w:tr>
      <w:tr w:rsidR="0019756C" w:rsidRPr="0019756C" w:rsidTr="008350C7">
        <w:trPr>
          <w:gridAfter w:val="2"/>
          <w:wAfter w:w="1848" w:type="dxa"/>
          <w:trHeight w:val="51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Количество построенных газовых котельных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Протяженность проложенных сетей газоснабжения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B92244">
              <w:rPr>
                <w:sz w:val="22"/>
                <w:szCs w:val="22"/>
              </w:rPr>
              <w:t>км</w:t>
            </w:r>
            <w:proofErr w:type="gramEnd"/>
            <w:r w:rsidRPr="00B9224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Протяженность проложенных сетей водоснабжения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B92244">
              <w:rPr>
                <w:sz w:val="22"/>
                <w:szCs w:val="22"/>
              </w:rPr>
              <w:t>км</w:t>
            </w:r>
            <w:proofErr w:type="gramEnd"/>
            <w:r w:rsidRPr="00B92244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pStyle w:val="afa"/>
              <w:tabs>
                <w:tab w:val="left" w:pos="-197"/>
                <w:tab w:val="left" w:pos="285"/>
                <w:tab w:val="left" w:pos="321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Количество установленных центральных тепловых пунктов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 xml:space="preserve">Количество ГТС, </w:t>
            </w:r>
            <w:r w:rsidR="00B92244" w:rsidRP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 xml:space="preserve">для </w:t>
            </w:r>
            <w:proofErr w:type="gramStart"/>
            <w:r w:rsidRPr="00B92244">
              <w:rPr>
                <w:color w:val="000000"/>
                <w:sz w:val="22"/>
                <w:szCs w:val="22"/>
              </w:rPr>
              <w:t>которых</w:t>
            </w:r>
            <w:proofErr w:type="gramEnd"/>
            <w:r w:rsidRPr="00B92244">
              <w:rPr>
                <w:color w:val="000000"/>
                <w:sz w:val="22"/>
                <w:szCs w:val="22"/>
              </w:rPr>
              <w:t xml:space="preserve"> получено положительное заключение экспертизы проектно-сметной документации </w:t>
            </w:r>
            <w:r w:rsid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>на капитальный ремонт ГТС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 xml:space="preserve">Процент снижения </w:t>
            </w:r>
            <w:r w:rsidR="00B92244" w:rsidRP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>в текущем финансовом году уровня кредиторской задолженности теплоснабжающих организаций за ТЭР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Неменее 5 и выше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5156FA">
            <w:pPr>
              <w:widowControl w:val="0"/>
              <w:autoSpaceDE w:val="0"/>
              <w:snapToGrid w:val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 xml:space="preserve">Количество МКД, </w:t>
            </w:r>
            <w:r w:rsidR="00B92244" w:rsidRPr="00B92244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 xml:space="preserve">в которых установлены приспособления </w:t>
            </w:r>
            <w:r w:rsidR="00B92244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>для беспрепятственного передвижения инвалидов</w:t>
            </w:r>
            <w:r w:rsidR="005156FA">
              <w:rPr>
                <w:sz w:val="22"/>
                <w:szCs w:val="22"/>
              </w:rPr>
              <w:t>-</w:t>
            </w:r>
            <w:r w:rsidRPr="00B92244">
              <w:rPr>
                <w:sz w:val="22"/>
                <w:szCs w:val="22"/>
              </w:rPr>
              <w:t>колясочников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166C9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A90ADB" w:rsidRPr="00B92244" w:rsidRDefault="00B955C6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A90ADB" w:rsidRPr="00B92244" w:rsidRDefault="00B955C6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sz w:val="22"/>
                <w:szCs w:val="22"/>
              </w:rPr>
            </w:pPr>
            <w:proofErr w:type="gramStart"/>
            <w:r w:rsidRPr="00B92244">
              <w:rPr>
                <w:sz w:val="22"/>
                <w:szCs w:val="22"/>
              </w:rPr>
              <w:t>Количество МКД, имеющих статус культурного наследия, на которых проведены капитальные ремонты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 xml:space="preserve">Количество скверов </w:t>
            </w:r>
            <w:r w:rsidR="00B92244" w:rsidRP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>и парков, на которых обеспечено надлежащее содержание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51" w:type="dxa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850" w:type="dxa"/>
            <w:vAlign w:val="center"/>
          </w:tcPr>
          <w:p w:rsidR="00A90ADB" w:rsidRPr="00B92244" w:rsidRDefault="005F7C41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18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B92244">
            <w:pPr>
              <w:pStyle w:val="afa"/>
              <w:tabs>
                <w:tab w:val="left" w:pos="-197"/>
                <w:tab w:val="left" w:pos="228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 вывезенного </w:t>
            </w:r>
            <w:r w:rsid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и размещенного </w:t>
            </w:r>
            <w:r w:rsidR="00B92244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на полигоне мусора </w:t>
            </w:r>
            <w:r w:rsidR="00B92244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и ТКО после проведения весенних субботников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тонн.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1 236,0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390,0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624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Количество проведенных мероприятий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A90ADB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A90ADB" w:rsidRPr="0019756C" w:rsidRDefault="00A90ADB" w:rsidP="00A90ADB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90ADB" w:rsidRPr="00B92244" w:rsidRDefault="00A90ADB" w:rsidP="004805AD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Период, в течени</w:t>
            </w:r>
            <w:r w:rsidR="0019756C" w:rsidRPr="00B92244">
              <w:rPr>
                <w:color w:val="000000"/>
                <w:sz w:val="22"/>
                <w:szCs w:val="22"/>
              </w:rPr>
              <w:t>е</w:t>
            </w:r>
            <w:r w:rsidRPr="00B92244">
              <w:rPr>
                <w:color w:val="000000"/>
                <w:sz w:val="22"/>
                <w:szCs w:val="22"/>
              </w:rPr>
              <w:t xml:space="preserve"> которого осуществляется содержание территорий земельных участков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A90ADB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мес.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90ADB" w:rsidRPr="00B92244" w:rsidRDefault="00A90ADB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0ADB" w:rsidRPr="00B92244" w:rsidRDefault="0078608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A90ADB" w:rsidRPr="00B92244" w:rsidRDefault="0078608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A90ADB" w:rsidRPr="00B92244" w:rsidRDefault="0078608F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22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Количество ликвидированных несанкционированных свалок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Количество оснащенных мест (площадок) накопления ТКО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B92244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afa"/>
              <w:tabs>
                <w:tab w:val="left" w:pos="-197"/>
                <w:tab w:val="left" w:pos="228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Hlk89863740"/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 приобретенных контейнеров </w:t>
            </w:r>
            <w:r w:rsid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для раздельного накопления ТКО</w:t>
            </w:r>
            <w:bookmarkEnd w:id="0"/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Уровень обеспеченности муниципальныхобразований контейнерным </w:t>
            </w:r>
            <w:r w:rsidR="005156FA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сбором ТКО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46,76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48,25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Уровень обустройства контейнерных площадок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72,38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5156FA">
            <w:pPr>
              <w:pStyle w:val="afa"/>
              <w:tabs>
                <w:tab w:val="left" w:pos="-197"/>
                <w:tab w:val="left" w:pos="315"/>
                <w:tab w:val="left" w:pos="370"/>
              </w:tabs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Объем отходов, вывезенных с несанкционированных свалок на территории кладбищ округа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тонн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232,67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995" w:type="dxa"/>
            <w:vAlign w:val="center"/>
          </w:tcPr>
          <w:p w:rsidR="00814C82" w:rsidRPr="0019756C" w:rsidRDefault="00814C82" w:rsidP="00814C82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х</w:t>
            </w:r>
          </w:p>
        </w:tc>
        <w:tc>
          <w:tcPr>
            <w:tcW w:w="853" w:type="dxa"/>
            <w:vAlign w:val="center"/>
          </w:tcPr>
          <w:p w:rsidR="00814C82" w:rsidRPr="0019756C" w:rsidRDefault="00814C82" w:rsidP="00814C82">
            <w:pPr>
              <w:widowControl w:val="0"/>
              <w:autoSpaceDE w:val="0"/>
              <w:snapToGrid w:val="0"/>
              <w:spacing w:line="228" w:lineRule="auto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afa"/>
              <w:tabs>
                <w:tab w:val="left" w:pos="-197"/>
                <w:tab w:val="left" w:pos="315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Объем вывезенного мусора с территории кладбищ округа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  <w:vertAlign w:val="superscript"/>
              </w:rPr>
            </w:pPr>
            <w:r w:rsidRPr="00B92244">
              <w:rPr>
                <w:color w:val="000000"/>
                <w:sz w:val="22"/>
                <w:szCs w:val="22"/>
              </w:rPr>
              <w:t>м</w:t>
            </w:r>
            <w:r w:rsidRPr="00B92244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264,0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val="447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widowControl w:val="0"/>
              <w:autoSpaceDE w:val="0"/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Количество установленных лестниц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166C9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отремонтированныхлестниц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594AFD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подпорных стен, </w:t>
            </w:r>
            <w:r w:rsid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отношении которых проведен капитальный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2394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ливневых канализаций, </w:t>
            </w:r>
            <w:r w:rsidR="00B92244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отношении которых </w:t>
            </w:r>
            <w:proofErr w:type="gramStart"/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проведены</w:t>
            </w:r>
            <w:proofErr w:type="gramEnd"/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ремонт </w:t>
            </w:r>
            <w:r w:rsidR="004805AD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капитальный ремонт</w:t>
            </w:r>
            <w:r w:rsidR="00594AFD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а также устройство</w:t>
            </w:r>
            <w:r w:rsidR="004805AD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(в том числе проектирование)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7A049F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5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спиленных высокорастущих деревьев, а также </w:t>
            </w:r>
            <w:r w:rsidR="00B92244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 </w:t>
            </w:r>
            <w:proofErr w:type="gramStart"/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отношении</w:t>
            </w:r>
            <w:proofErr w:type="gramEnd"/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которых провели санитарную обрезку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667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660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х</w:t>
            </w:r>
          </w:p>
        </w:tc>
      </w:tr>
      <w:tr w:rsidR="0019756C" w:rsidRPr="0019756C" w:rsidTr="008350C7">
        <w:trPr>
          <w:gridAfter w:val="2"/>
          <w:wAfter w:w="1848" w:type="dxa"/>
          <w:trHeight w:hRule="exact" w:val="851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Площадь скверов, подвергшихся противоклещевой обработке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га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267,8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594AFD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15,18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8,8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Количество отловленных животных без владельцев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голов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7A049F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105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105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Количество организованных приютов для животных без владельцев </w:t>
            </w:r>
            <w:r w:rsidR="00B92244"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 территории округа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C27A7F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Количество реализованных инициативных проектов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>Количество демонтир</w:t>
            </w:r>
            <w:r w:rsidR="00335F7A" w:rsidRPr="00B92244">
              <w:rPr>
                <w:rFonts w:ascii="Times New Roman" w:hAnsi="Times New Roman" w:cs="Times New Roman"/>
                <w:color w:val="000000"/>
              </w:rPr>
              <w:t>ованных</w:t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 рекламных </w:t>
            </w:r>
            <w:r w:rsidRPr="00B92244">
              <w:rPr>
                <w:rFonts w:ascii="Times New Roman" w:hAnsi="Times New Roman" w:cs="Times New Roman"/>
                <w:color w:val="000000"/>
              </w:rPr>
              <w:lastRenderedPageBreak/>
              <w:t>конструкций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lastRenderedPageBreak/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335F7A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20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  <w:lang w:eastAsia="ru-RU"/>
              </w:rPr>
              <w:t>Количество приобретенной коммунальной техники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C27A7F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1" w:name="_Hlk93927464"/>
            <w:r w:rsidRPr="00B92244">
              <w:rPr>
                <w:rFonts w:ascii="Times New Roman" w:hAnsi="Times New Roman" w:cs="Times New Roman"/>
                <w:color w:val="000000"/>
                <w:lang w:eastAsia="ru-RU"/>
              </w:rPr>
              <w:t>Потребленная электроэнергия, расходуемая на уличное освещение</w:t>
            </w:r>
            <w:bookmarkEnd w:id="1"/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  <w:lang w:eastAsia="ru-RU"/>
              </w:rPr>
              <w:t>тыс. кВт.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4468,5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3 762,65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3 062,3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3 062,3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3 062,3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Количествообщественноготранспорта, </w:t>
            </w:r>
            <w:r w:rsid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в отношении которого произведенкапитально-восстановительныйремонт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bCs/>
                <w:iCs/>
              </w:rPr>
              <w:t>П</w:t>
            </w:r>
            <w:r w:rsidRPr="00B92244">
              <w:rPr>
                <w:rFonts w:ascii="Times New Roman" w:hAnsi="Times New Roman" w:cs="Times New Roman"/>
              </w:rPr>
              <w:t>ротяженностьтрамвайных путей</w:t>
            </w:r>
            <w:r w:rsidR="00B92244" w:rsidRPr="00B92244">
              <w:rPr>
                <w:rFonts w:ascii="Times New Roman" w:hAnsi="Times New Roman" w:cs="Times New Roman"/>
              </w:rPr>
              <w:br/>
            </w:r>
            <w:r w:rsidRPr="00B92244">
              <w:rPr>
                <w:rFonts w:ascii="Times New Roman" w:hAnsi="Times New Roman" w:cs="Times New Roman"/>
              </w:rPr>
              <w:t>и контактной сети (участков трамвайных путей и контактнойсети), на которых проведен капитальный ремонт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B92244">
              <w:rPr>
                <w:color w:val="000000"/>
                <w:sz w:val="22"/>
                <w:szCs w:val="22"/>
              </w:rPr>
              <w:t>моп</w:t>
            </w:r>
            <w:proofErr w:type="spellEnd"/>
            <w:r w:rsidRPr="00B9224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265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392"/>
                <w:tab w:val="left" w:pos="-197"/>
                <w:tab w:val="left" w:pos="3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Количествомуниципальныхмаршрутов регулярных перевозок пассажиров </w:t>
            </w:r>
            <w:r w:rsidR="004805AD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и провоза багажа электротранспортом (трамвай) по регулируемому тарифу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маршрут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</w:t>
            </w:r>
          </w:p>
        </w:tc>
      </w:tr>
      <w:tr w:rsidR="0019756C" w:rsidRPr="0019756C" w:rsidTr="008350C7">
        <w:trPr>
          <w:gridAfter w:val="2"/>
          <w:wAfter w:w="1848" w:type="dxa"/>
          <w:trHeight w:val="199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"/>
              <w:tabs>
                <w:tab w:val="left" w:pos="228"/>
              </w:tabs>
              <w:snapToGrid w:val="0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 xml:space="preserve">Количество приобретенного подвижного состава </w:t>
            </w:r>
            <w:r w:rsidR="004805AD" w:rsidRP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>для автобусных пассажирских перевозок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166C9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sz w:val="22"/>
                <w:szCs w:val="22"/>
              </w:rPr>
            </w:pPr>
            <w:r w:rsidRPr="00B92244">
              <w:rPr>
                <w:iCs/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20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392"/>
                <w:tab w:val="left" w:pos="-197"/>
                <w:tab w:val="left" w:pos="318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Количествомуниципальных маршрутов регулярных перевозок пассажиров </w:t>
            </w:r>
            <w:r w:rsidR="004805AD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и провоза багажа автомобильным транспортом общего пользования </w:t>
            </w:r>
            <w:r w:rsidR="004805AD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в городском сообщении </w:t>
            </w:r>
            <w:r w:rsidR="004805AD" w:rsidRP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по регулируемому тарифу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маршрут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9</w:t>
            </w:r>
          </w:p>
        </w:tc>
      </w:tr>
      <w:tr w:rsidR="0019756C" w:rsidRPr="0019756C" w:rsidTr="008350C7">
        <w:trPr>
          <w:gridAfter w:val="2"/>
          <w:wAfter w:w="1848" w:type="dxa"/>
          <w:trHeight w:val="739"/>
        </w:trPr>
        <w:tc>
          <w:tcPr>
            <w:tcW w:w="2127" w:type="dxa"/>
            <w:vMerge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B92244">
            <w:pPr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Период, в течени</w:t>
            </w:r>
            <w:r w:rsidR="004805AD" w:rsidRPr="00B92244">
              <w:rPr>
                <w:sz w:val="22"/>
                <w:szCs w:val="22"/>
              </w:rPr>
              <w:t>е</w:t>
            </w:r>
            <w:r w:rsidRPr="00B92244">
              <w:rPr>
                <w:sz w:val="22"/>
                <w:szCs w:val="22"/>
              </w:rPr>
              <w:t xml:space="preserve"> которого осуществляется обеспечение функционирования </w:t>
            </w:r>
            <w:r w:rsidRPr="00B92244">
              <w:rPr>
                <w:sz w:val="22"/>
                <w:szCs w:val="22"/>
              </w:rPr>
              <w:lastRenderedPageBreak/>
              <w:t xml:space="preserve">автоматизированной системы оплаты проезда при предоставлении мер социальной поддержки </w:t>
            </w:r>
            <w:r w:rsidR="00B92244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 xml:space="preserve">по льготному проезду отдельным категориям граждан </w:t>
            </w:r>
            <w:r w:rsidR="00B92244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 xml:space="preserve">(на организацию сопровождения автоматизированной системы оплаты </w:t>
            </w:r>
            <w:r w:rsidR="00B92244">
              <w:rPr>
                <w:sz w:val="22"/>
                <w:szCs w:val="22"/>
              </w:rPr>
              <w:br/>
            </w:r>
            <w:r w:rsidRPr="00B92244">
              <w:rPr>
                <w:sz w:val="22"/>
                <w:szCs w:val="22"/>
              </w:rPr>
              <w:t>и учета количества поездок, совершенных отдельными категориями граждан на основании электронной карты)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lastRenderedPageBreak/>
              <w:t>мес.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12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12</w:t>
            </w:r>
          </w:p>
        </w:tc>
      </w:tr>
      <w:tr w:rsidR="0019756C" w:rsidRPr="0019756C" w:rsidTr="008350C7">
        <w:trPr>
          <w:gridAfter w:val="2"/>
          <w:wAfter w:w="1848" w:type="dxa"/>
          <w:trHeight w:val="739"/>
        </w:trPr>
        <w:tc>
          <w:tcPr>
            <w:tcW w:w="2127" w:type="dxa"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pStyle w:val="afa"/>
              <w:tabs>
                <w:tab w:val="left" w:pos="-197"/>
                <w:tab w:val="left" w:pos="230"/>
                <w:tab w:val="left" w:pos="372"/>
                <w:tab w:val="left" w:pos="512"/>
              </w:tabs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2244">
              <w:rPr>
                <w:rFonts w:ascii="Times New Roman" w:hAnsi="Times New Roman" w:cs="Times New Roman"/>
                <w:color w:val="000000"/>
              </w:rPr>
              <w:t xml:space="preserve">Количество трамвайных остановочных пунктов, обустроенных </w:t>
            </w:r>
            <w:r w:rsid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 xml:space="preserve">в соответствии </w:t>
            </w:r>
            <w:r w:rsidR="00B92244">
              <w:rPr>
                <w:rFonts w:ascii="Times New Roman" w:hAnsi="Times New Roman" w:cs="Times New Roman"/>
                <w:color w:val="000000"/>
              </w:rPr>
              <w:br/>
            </w:r>
            <w:r w:rsidRPr="00B92244">
              <w:rPr>
                <w:rFonts w:ascii="Times New Roman" w:hAnsi="Times New Roman" w:cs="Times New Roman"/>
                <w:color w:val="000000"/>
              </w:rPr>
              <w:t>с требованиями доступности для маломобильных групп населения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739"/>
        </w:trPr>
        <w:tc>
          <w:tcPr>
            <w:tcW w:w="2127" w:type="dxa"/>
            <w:shd w:val="clear" w:color="auto" w:fill="auto"/>
            <w:vAlign w:val="center"/>
          </w:tcPr>
          <w:p w:rsidR="00814C82" w:rsidRPr="0019756C" w:rsidRDefault="00814C82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14C82" w:rsidRPr="00B92244" w:rsidRDefault="00814C82" w:rsidP="004805AD">
            <w:pPr>
              <w:jc w:val="center"/>
              <w:rPr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Протяженность трамвайных путей, обособленных бордюрным камнем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B92244">
              <w:rPr>
                <w:color w:val="000000"/>
                <w:sz w:val="22"/>
                <w:szCs w:val="22"/>
              </w:rPr>
              <w:t>км</w:t>
            </w:r>
            <w:proofErr w:type="gramEnd"/>
            <w:r w:rsidRPr="00B92244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814C82" w:rsidRPr="00B92244" w:rsidRDefault="00814C82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19756C" w:rsidRPr="0019756C" w:rsidTr="008350C7">
        <w:trPr>
          <w:gridAfter w:val="2"/>
          <w:wAfter w:w="1848" w:type="dxa"/>
          <w:trHeight w:val="739"/>
        </w:trPr>
        <w:tc>
          <w:tcPr>
            <w:tcW w:w="2127" w:type="dxa"/>
            <w:shd w:val="clear" w:color="auto" w:fill="auto"/>
            <w:vAlign w:val="center"/>
          </w:tcPr>
          <w:p w:rsidR="00594AFD" w:rsidRPr="0019756C" w:rsidRDefault="00594AFD" w:rsidP="00814C82">
            <w:pPr>
              <w:snapToGrid w:val="0"/>
              <w:ind w:left="-25" w:right="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594AFD" w:rsidRPr="00B92244" w:rsidRDefault="00594AFD" w:rsidP="004805AD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Количество автобусных остановочных пунктов, которые обустроены посадочными платформами</w:t>
            </w:r>
            <w:r w:rsidR="004805AD" w:rsidRPr="00B92244">
              <w:rPr>
                <w:color w:val="000000"/>
                <w:sz w:val="22"/>
                <w:szCs w:val="22"/>
              </w:rPr>
              <w:br/>
            </w:r>
            <w:r w:rsidRPr="00B92244">
              <w:rPr>
                <w:color w:val="000000"/>
                <w:sz w:val="22"/>
                <w:szCs w:val="22"/>
              </w:rPr>
              <w:t>с остановочными павильонами, 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AFD" w:rsidRPr="00B92244" w:rsidRDefault="004805AD" w:rsidP="0019756C">
            <w:pPr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ш</w:t>
            </w:r>
            <w:r w:rsidR="00594AFD" w:rsidRPr="00B92244">
              <w:rPr>
                <w:color w:val="000000"/>
                <w:sz w:val="22"/>
                <w:szCs w:val="22"/>
              </w:rPr>
              <w:t>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94AFD" w:rsidRPr="00B92244" w:rsidRDefault="00594AFD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2"/>
                <w:szCs w:val="22"/>
              </w:rPr>
            </w:pPr>
            <w:r w:rsidRPr="00B92244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94AFD" w:rsidRPr="00B92244" w:rsidRDefault="00594AFD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94AFD" w:rsidRPr="00B92244" w:rsidRDefault="007A049F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594AFD" w:rsidRPr="00B92244" w:rsidRDefault="00594AFD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vAlign w:val="center"/>
          </w:tcPr>
          <w:p w:rsidR="00594AFD" w:rsidRPr="00B92244" w:rsidRDefault="00594AFD" w:rsidP="0019756C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  <w:sz w:val="22"/>
                <w:szCs w:val="22"/>
              </w:rPr>
            </w:pPr>
            <w:r w:rsidRPr="00B92244">
              <w:rPr>
                <w:color w:val="000000"/>
                <w:sz w:val="22"/>
                <w:szCs w:val="22"/>
              </w:rPr>
              <w:t>0</w:t>
            </w:r>
          </w:p>
        </w:tc>
      </w:tr>
      <w:tr w:rsidR="00814C82" w:rsidRPr="0019756C" w:rsidTr="008350C7">
        <w:trPr>
          <w:gridAfter w:val="2"/>
          <w:wAfter w:w="1848" w:type="dxa"/>
          <w:trHeight w:val="548"/>
        </w:trPr>
        <w:tc>
          <w:tcPr>
            <w:tcW w:w="2127" w:type="dxa"/>
            <w:shd w:val="clear" w:color="auto" w:fill="auto"/>
            <w:vAlign w:val="center"/>
          </w:tcPr>
          <w:p w:rsidR="00814C82" w:rsidRPr="0019756C" w:rsidRDefault="00814C82" w:rsidP="00814C82">
            <w:pPr>
              <w:pStyle w:val="af"/>
              <w:snapToGrid w:val="0"/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512" w:type="dxa"/>
            <w:gridSpan w:val="7"/>
            <w:vAlign w:val="center"/>
          </w:tcPr>
          <w:p w:rsidR="00814C82" w:rsidRPr="0019756C" w:rsidRDefault="00814C82" w:rsidP="0019756C">
            <w:pPr>
              <w:snapToGrid w:val="0"/>
              <w:jc w:val="both"/>
              <w:rPr>
                <w:sz w:val="28"/>
                <w:szCs w:val="28"/>
              </w:rPr>
            </w:pPr>
            <w:r w:rsidRPr="0019756C">
              <w:rPr>
                <w:sz w:val="28"/>
                <w:szCs w:val="28"/>
              </w:rPr>
              <w:t>2021-2025 годы</w:t>
            </w:r>
          </w:p>
        </w:tc>
      </w:tr>
      <w:tr w:rsidR="00814C82" w:rsidRPr="0019756C" w:rsidTr="008350C7">
        <w:trPr>
          <w:gridAfter w:val="2"/>
          <w:wAfter w:w="1848" w:type="dxa"/>
          <w:trHeight w:val="30"/>
        </w:trPr>
        <w:tc>
          <w:tcPr>
            <w:tcW w:w="2127" w:type="dxa"/>
            <w:shd w:val="clear" w:color="auto" w:fill="auto"/>
            <w:vAlign w:val="center"/>
          </w:tcPr>
          <w:p w:rsidR="00814C82" w:rsidRPr="0019756C" w:rsidRDefault="00814C82" w:rsidP="00814C82">
            <w:pPr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7512" w:type="dxa"/>
            <w:gridSpan w:val="7"/>
          </w:tcPr>
          <w:p w:rsidR="00C1143E" w:rsidRPr="0019756C" w:rsidRDefault="00C1143E" w:rsidP="0019756C">
            <w:pPr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Общий </w:t>
            </w:r>
            <w:r w:rsidRPr="0019756C">
              <w:rPr>
                <w:color w:val="000000"/>
                <w:kern w:val="24"/>
                <w:sz w:val="28"/>
                <w:szCs w:val="28"/>
              </w:rPr>
              <w:t>объем финансирования Подпрограммы</w:t>
            </w:r>
            <w:r w:rsidR="004805AD">
              <w:rPr>
                <w:color w:val="000000"/>
                <w:kern w:val="24"/>
                <w:sz w:val="28"/>
                <w:szCs w:val="28"/>
              </w:rPr>
              <w:t> -</w:t>
            </w:r>
            <w:r w:rsidR="004805AD">
              <w:rPr>
                <w:color w:val="000000"/>
                <w:kern w:val="24"/>
                <w:sz w:val="28"/>
                <w:szCs w:val="28"/>
              </w:rPr>
              <w:br/>
            </w:r>
            <w:r w:rsidR="000B0982" w:rsidRPr="0019756C">
              <w:rPr>
                <w:color w:val="000000"/>
                <w:kern w:val="24"/>
                <w:sz w:val="28"/>
                <w:szCs w:val="28"/>
              </w:rPr>
              <w:t>4 500 852,5</w:t>
            </w:r>
            <w:r w:rsidR="000D21BC" w:rsidRPr="0019756C">
              <w:rPr>
                <w:color w:val="000000"/>
                <w:kern w:val="24"/>
                <w:sz w:val="28"/>
                <w:szCs w:val="28"/>
              </w:rPr>
              <w:t>323</w:t>
            </w:r>
            <w:r w:rsidRPr="0019756C">
              <w:rPr>
                <w:color w:val="000000"/>
                <w:kern w:val="24"/>
                <w:sz w:val="28"/>
                <w:szCs w:val="28"/>
              </w:rPr>
              <w:t xml:space="preserve">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Местный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2 878 752,8723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Областной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1 466 948,98</w:t>
            </w:r>
            <w:r w:rsidR="000D21BC" w:rsidRPr="0019756C">
              <w:rPr>
                <w:color w:val="000000"/>
                <w:sz w:val="28"/>
                <w:szCs w:val="28"/>
              </w:rPr>
              <w:t>4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Федеральный бюджет – 155 150,676 тыс. рублей</w:t>
            </w:r>
            <w:r w:rsidR="004805AD">
              <w:rPr>
                <w:color w:val="000000"/>
                <w:sz w:val="28"/>
                <w:szCs w:val="28"/>
              </w:rPr>
              <w:t>.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</w:t>
            </w:r>
            <w:r w:rsidR="004805AD">
              <w:rPr>
                <w:color w:val="000000"/>
                <w:sz w:val="28"/>
                <w:szCs w:val="28"/>
              </w:rPr>
              <w:t>щий объем финансирования в 2021 </w:t>
            </w:r>
            <w:r w:rsidRPr="0019756C">
              <w:rPr>
                <w:color w:val="000000"/>
                <w:sz w:val="28"/>
                <w:szCs w:val="28"/>
              </w:rPr>
              <w:t>г.</w:t>
            </w:r>
            <w:r w:rsidR="004805AD">
              <w:rPr>
                <w:color w:val="000000"/>
                <w:sz w:val="28"/>
                <w:szCs w:val="28"/>
              </w:rPr>
              <w:t> -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1 279 181,89629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Местный бюджет – 1 075 116,25629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Областной бюджет – 202 818,72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Федеральный бюджет – 1 246,92 тыс. рублей</w:t>
            </w:r>
            <w:r w:rsidR="004805AD">
              <w:rPr>
                <w:color w:val="000000"/>
                <w:sz w:val="28"/>
                <w:szCs w:val="28"/>
              </w:rPr>
              <w:t>.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Общий объем финансирования в 2022</w:t>
            </w:r>
            <w:r w:rsidR="004805AD">
              <w:rPr>
                <w:color w:val="000000"/>
                <w:sz w:val="28"/>
                <w:szCs w:val="28"/>
              </w:rPr>
              <w:t> </w:t>
            </w:r>
            <w:r w:rsidRPr="0019756C">
              <w:rPr>
                <w:color w:val="000000"/>
                <w:sz w:val="28"/>
                <w:szCs w:val="28"/>
              </w:rPr>
              <w:t>г.</w:t>
            </w:r>
            <w:r w:rsidR="004805AD">
              <w:rPr>
                <w:color w:val="000000"/>
                <w:sz w:val="28"/>
                <w:szCs w:val="28"/>
              </w:rPr>
              <w:t> -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1 407 027,50717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Местный бюджет – 778 665,93717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Областной бюджет – 593 365,81</w:t>
            </w:r>
            <w:r w:rsidR="000D21BC" w:rsidRPr="0019756C">
              <w:rPr>
                <w:color w:val="000000"/>
                <w:sz w:val="28"/>
                <w:szCs w:val="28"/>
              </w:rPr>
              <w:t>4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Федеральный </w:t>
            </w:r>
            <w:r w:rsidR="004805AD">
              <w:rPr>
                <w:color w:val="000000"/>
                <w:sz w:val="28"/>
                <w:szCs w:val="28"/>
              </w:rPr>
              <w:t>бюджет – 34 995,756 тыс. рублей.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Общий объем финансирования в 2023</w:t>
            </w:r>
            <w:r w:rsidR="004805AD">
              <w:rPr>
                <w:color w:val="000000"/>
                <w:sz w:val="28"/>
                <w:szCs w:val="28"/>
              </w:rPr>
              <w:t> </w:t>
            </w:r>
            <w:r w:rsidRPr="0019756C">
              <w:rPr>
                <w:color w:val="000000"/>
                <w:sz w:val="28"/>
                <w:szCs w:val="28"/>
              </w:rPr>
              <w:t>г.</w:t>
            </w:r>
            <w:r w:rsidR="004805AD">
              <w:rPr>
                <w:color w:val="000000"/>
                <w:sz w:val="28"/>
                <w:szCs w:val="28"/>
              </w:rPr>
              <w:t xml:space="preserve"> -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="004B4582" w:rsidRPr="0019756C">
              <w:rPr>
                <w:color w:val="000000"/>
                <w:sz w:val="28"/>
                <w:szCs w:val="28"/>
              </w:rPr>
              <w:t>973 980,02884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Местный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446 983,57884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Областной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471 735,45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Федеральный бюджет – 55 261,0</w:t>
            </w:r>
            <w:r w:rsidR="004B4582"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.</w:t>
            </w:r>
          </w:p>
          <w:p w:rsidR="004B4582" w:rsidRPr="0019756C" w:rsidRDefault="004B4582" w:rsidP="0019756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</w:t>
            </w:r>
            <w:r w:rsidR="00B92244">
              <w:rPr>
                <w:color w:val="000000"/>
                <w:sz w:val="28"/>
                <w:szCs w:val="28"/>
              </w:rPr>
              <w:t>щий объем финансирования в 2024 г. -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="004B4582" w:rsidRPr="0019756C">
              <w:rPr>
                <w:color w:val="000000"/>
                <w:sz w:val="28"/>
                <w:szCs w:val="28"/>
              </w:rPr>
              <w:t>457 768,1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Местный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294 606,6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Областной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99 514,5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Федеральный бюджет – 63 647,0 тыс. рублей</w:t>
            </w:r>
            <w:r w:rsidR="004805AD">
              <w:rPr>
                <w:color w:val="000000"/>
                <w:sz w:val="28"/>
                <w:szCs w:val="28"/>
              </w:rPr>
              <w:t>.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Общий объе</w:t>
            </w:r>
            <w:r w:rsidR="00B92244">
              <w:rPr>
                <w:color w:val="000000"/>
                <w:sz w:val="28"/>
                <w:szCs w:val="28"/>
              </w:rPr>
              <w:t>м финансирования в 2025 </w:t>
            </w:r>
            <w:r w:rsidRPr="0019756C">
              <w:rPr>
                <w:color w:val="000000"/>
                <w:sz w:val="28"/>
                <w:szCs w:val="28"/>
              </w:rPr>
              <w:t>г.</w:t>
            </w:r>
            <w:r w:rsidR="00B92244">
              <w:rPr>
                <w:color w:val="000000"/>
                <w:sz w:val="28"/>
                <w:szCs w:val="28"/>
              </w:rPr>
              <w:t>-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="004B4582" w:rsidRPr="0019756C">
              <w:rPr>
                <w:color w:val="000000"/>
                <w:sz w:val="28"/>
                <w:szCs w:val="28"/>
              </w:rPr>
              <w:t>382 895,0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рублей:</w:t>
            </w:r>
          </w:p>
          <w:p w:rsidR="00C1143E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Местный бюджет – 283 380,5 тыс. рублей</w:t>
            </w:r>
            <w:r w:rsidR="004805AD">
              <w:rPr>
                <w:color w:val="000000"/>
                <w:sz w:val="28"/>
                <w:szCs w:val="28"/>
              </w:rPr>
              <w:t>;</w:t>
            </w:r>
          </w:p>
          <w:p w:rsidR="00814C82" w:rsidRPr="0019756C" w:rsidRDefault="00C1143E" w:rsidP="0019756C">
            <w:pPr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Областной бюджет – </w:t>
            </w:r>
            <w:r w:rsidR="004B4582" w:rsidRPr="0019756C">
              <w:rPr>
                <w:color w:val="000000"/>
                <w:sz w:val="28"/>
                <w:szCs w:val="28"/>
              </w:rPr>
              <w:t>99 514,5</w:t>
            </w:r>
            <w:r w:rsidRPr="0019756C">
              <w:rPr>
                <w:color w:val="000000"/>
                <w:sz w:val="28"/>
                <w:szCs w:val="28"/>
              </w:rPr>
              <w:t xml:space="preserve"> тыс. рублей</w:t>
            </w:r>
          </w:p>
        </w:tc>
      </w:tr>
      <w:tr w:rsidR="00814C82" w:rsidRPr="0019756C" w:rsidTr="008350C7">
        <w:trPr>
          <w:gridAfter w:val="2"/>
          <w:wAfter w:w="1848" w:type="dxa"/>
          <w:trHeight w:val="217"/>
        </w:trPr>
        <w:tc>
          <w:tcPr>
            <w:tcW w:w="2127" w:type="dxa"/>
            <w:shd w:val="clear" w:color="auto" w:fill="auto"/>
            <w:vAlign w:val="center"/>
          </w:tcPr>
          <w:p w:rsidR="00814C82" w:rsidRPr="0019756C" w:rsidRDefault="00814C82" w:rsidP="00814C82">
            <w:pPr>
              <w:jc w:val="center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lastRenderedPageBreak/>
              <w:t xml:space="preserve">Ожидаемые результаты реализации Подпрограммы  </w:t>
            </w:r>
          </w:p>
        </w:tc>
        <w:tc>
          <w:tcPr>
            <w:tcW w:w="7512" w:type="dxa"/>
            <w:gridSpan w:val="7"/>
          </w:tcPr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Снижение протяженности сетей водоснабжения (участков сетей водоснабжения), требующих капитального ремонта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на 30</w:t>
            </w:r>
            <w:r w:rsidR="00594AFD" w:rsidRPr="0019756C">
              <w:rPr>
                <w:color w:val="000000"/>
                <w:sz w:val="28"/>
                <w:szCs w:val="28"/>
              </w:rPr>
              <w:t>46</w:t>
            </w:r>
            <w:r w:rsidRPr="0019756C">
              <w:rPr>
                <w:color w:val="000000"/>
                <w:sz w:val="28"/>
                <w:szCs w:val="28"/>
              </w:rPr>
              <w:t>,0 м.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Снижение протяженности тепловых сетей (участков тепловых сетей), требующих капитального ремонта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на </w:t>
            </w:r>
            <w:r w:rsidR="007A049F" w:rsidRPr="0019756C">
              <w:rPr>
                <w:color w:val="000000"/>
                <w:sz w:val="28"/>
                <w:szCs w:val="28"/>
              </w:rPr>
              <w:t>8 761,14</w:t>
            </w:r>
            <w:r w:rsidRPr="0019756C">
              <w:rPr>
                <w:color w:val="000000"/>
                <w:sz w:val="28"/>
                <w:szCs w:val="28"/>
              </w:rPr>
              <w:t>м.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Снижение протяженности трамвайных путей и контактной сети (участков трамвайных путей и контактной сети) требующих капитального ремонта на 265 </w:t>
            </w:r>
            <w:proofErr w:type="spellStart"/>
            <w:r w:rsidRPr="0019756C">
              <w:rPr>
                <w:color w:val="000000"/>
                <w:sz w:val="28"/>
                <w:szCs w:val="28"/>
              </w:rPr>
              <w:t>моп</w:t>
            </w:r>
            <w:proofErr w:type="spellEnd"/>
            <w:r w:rsidRPr="0019756C">
              <w:rPr>
                <w:color w:val="000000"/>
                <w:sz w:val="28"/>
                <w:szCs w:val="28"/>
              </w:rPr>
              <w:t>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bCs/>
                <w:iCs/>
                <w:color w:val="000000"/>
                <w:sz w:val="28"/>
                <w:szCs w:val="28"/>
              </w:rPr>
              <w:t xml:space="preserve">Снижение протяженности объектов инженерной инфраструктуры: воздушных электролиний и линий наружного освещения, требующих ремонта, на 14 194,42 м. 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bCs/>
                <w:iCs/>
                <w:color w:val="000000"/>
                <w:sz w:val="28"/>
                <w:szCs w:val="28"/>
              </w:rPr>
              <w:t>Смонтированные объекты инженерной инфраструктуры: воздушные электролинии и линии наружного освещения</w:t>
            </w:r>
            <w:r w:rsidR="004805AD">
              <w:rPr>
                <w:bCs/>
                <w:iCs/>
                <w:color w:val="000000"/>
                <w:sz w:val="28"/>
                <w:szCs w:val="28"/>
              </w:rPr>
              <w:t> -</w:t>
            </w:r>
            <w:r w:rsidR="004805AD">
              <w:rPr>
                <w:bCs/>
                <w:iCs/>
                <w:color w:val="000000"/>
                <w:sz w:val="28"/>
                <w:szCs w:val="28"/>
              </w:rPr>
              <w:br/>
            </w:r>
            <w:r w:rsidR="007A049F" w:rsidRPr="0019756C">
              <w:rPr>
                <w:bCs/>
                <w:iCs/>
                <w:color w:val="000000"/>
                <w:sz w:val="28"/>
                <w:szCs w:val="28"/>
              </w:rPr>
              <w:t>47 250,0</w:t>
            </w:r>
            <w:r w:rsidRPr="0019756C">
              <w:rPr>
                <w:bCs/>
                <w:iCs/>
                <w:color w:val="000000"/>
                <w:sz w:val="28"/>
                <w:szCs w:val="28"/>
              </w:rPr>
              <w:t xml:space="preserve"> м. 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Получение положительного заключения экспертизы проектно-сметной документации на капитальный ремонт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ГТС </w:t>
            </w:r>
            <w:r w:rsidR="004805A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1 ед.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19756C">
              <w:rPr>
                <w:color w:val="000000"/>
                <w:spacing w:val="-4"/>
                <w:sz w:val="28"/>
                <w:szCs w:val="28"/>
              </w:rPr>
              <w:t>Снижение в текущем финансовом году кредиторской задолженности теплоснабжающих организаций за ТЭР на 5 %.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pacing w:val="-4"/>
                <w:sz w:val="28"/>
                <w:szCs w:val="28"/>
              </w:rPr>
            </w:pPr>
            <w:r w:rsidRPr="0019756C">
              <w:rPr>
                <w:color w:val="000000"/>
                <w:spacing w:val="-4"/>
                <w:sz w:val="28"/>
                <w:szCs w:val="28"/>
              </w:rPr>
              <w:t>Увеличение количества многоквартирных домов, в которых установлены приспособления для беспрепятственного передвижения инвалидов-колясочников на 5</w:t>
            </w:r>
            <w:r w:rsidR="00166C92" w:rsidRPr="0019756C">
              <w:rPr>
                <w:color w:val="000000"/>
                <w:spacing w:val="-4"/>
                <w:sz w:val="28"/>
                <w:szCs w:val="28"/>
              </w:rPr>
              <w:t>1</w:t>
            </w:r>
            <w:r w:rsidRPr="0019756C">
              <w:rPr>
                <w:color w:val="000000"/>
                <w:spacing w:val="-4"/>
                <w:sz w:val="28"/>
                <w:szCs w:val="28"/>
              </w:rPr>
              <w:t xml:space="preserve"> ед.</w:t>
            </w:r>
          </w:p>
          <w:p w:rsidR="00814C82" w:rsidRPr="0019756C" w:rsidRDefault="00814C82" w:rsidP="004805AD">
            <w:pPr>
              <w:numPr>
                <w:ilvl w:val="1"/>
                <w:numId w:val="17"/>
              </w:numPr>
              <w:tabs>
                <w:tab w:val="left" w:pos="228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Обеспечение регулярных перевозок пассажиров </w:t>
            </w:r>
            <w:r w:rsidRPr="0019756C">
              <w:rPr>
                <w:color w:val="000000"/>
                <w:sz w:val="28"/>
                <w:szCs w:val="28"/>
              </w:rPr>
              <w:lastRenderedPageBreak/>
              <w:t>электротранспортом (трамвай) и автомобильным транспортом общего пользования в городском сообщении – 12 мес.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Увеличение подвижного состава для автобусных пассажирских перевозок на 3</w:t>
            </w:r>
            <w:r w:rsidR="00166C92" w:rsidRPr="0019756C">
              <w:rPr>
                <w:color w:val="000000"/>
                <w:sz w:val="28"/>
                <w:szCs w:val="28"/>
              </w:rPr>
              <w:t>4</w:t>
            </w:r>
            <w:r w:rsidRPr="0019756C">
              <w:rPr>
                <w:color w:val="000000"/>
                <w:sz w:val="28"/>
                <w:szCs w:val="28"/>
              </w:rPr>
              <w:t xml:space="preserve">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Увеличение общественного транспорта, в отношении которого произведен капитально-восстановительный ремонт на 12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Обустройство трамвайных остановочных пунктов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в соответствии с требованиями доступности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для маломобильных групп населения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40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Увеличение протяженности трамвайных путей, обособленных бордюрным камнем на 3,5 км.</w:t>
            </w:r>
          </w:p>
          <w:p w:rsidR="00594AFD" w:rsidRPr="0019756C" w:rsidRDefault="00594AFD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Увеличение количества автобусных остановочных пунктов, которые обустроены посадочными платформами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с остановочными павильонами на 1</w:t>
            </w:r>
            <w:r w:rsidR="007A049F" w:rsidRPr="0019756C">
              <w:rPr>
                <w:color w:val="000000"/>
                <w:sz w:val="28"/>
                <w:szCs w:val="28"/>
              </w:rPr>
              <w:t>0</w:t>
            </w:r>
            <w:r w:rsidRPr="0019756C">
              <w:rPr>
                <w:color w:val="000000"/>
                <w:sz w:val="28"/>
                <w:szCs w:val="28"/>
              </w:rPr>
              <w:t>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Снижение количества высокорастущих аварийных деревьев на 1 327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Ликвидация несанкционированных свалок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6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Объем вывезенного и размещенного на полигоне мусора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и ТКО после проведения субботников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1626 тонн.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Санитарная очистка территорий действующих кладбищ</w:t>
            </w:r>
            <w:r w:rsidR="00B92244">
              <w:rPr>
                <w:color w:val="000000"/>
                <w:sz w:val="28"/>
                <w:szCs w:val="28"/>
              </w:rPr>
              <w:t xml:space="preserve"> -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3 ед.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Регулирование численности отловленных животных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без владельцев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465 голов.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Организация приюта для животных без владельцев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на территории округа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1 ед.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Увеличение количества мест (площадок) накопления </w:t>
            </w:r>
            <w:r w:rsidR="00B92244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ТКО на 33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Демонтаж незаконно установленных рекламных конструкций </w:t>
            </w:r>
            <w:r w:rsidR="004805AD">
              <w:rPr>
                <w:color w:val="000000"/>
                <w:sz w:val="28"/>
                <w:szCs w:val="28"/>
              </w:rPr>
              <w:t>-</w:t>
            </w:r>
            <w:r w:rsidR="003F2781" w:rsidRPr="0019756C">
              <w:rPr>
                <w:color w:val="000000"/>
                <w:sz w:val="28"/>
                <w:szCs w:val="28"/>
              </w:rPr>
              <w:t>10</w:t>
            </w:r>
            <w:r w:rsidR="00335F7A" w:rsidRPr="0019756C">
              <w:rPr>
                <w:color w:val="000000"/>
                <w:sz w:val="28"/>
                <w:szCs w:val="28"/>
              </w:rPr>
              <w:t>8</w:t>
            </w:r>
            <w:r w:rsidRPr="0019756C">
              <w:rPr>
                <w:color w:val="000000"/>
                <w:sz w:val="28"/>
                <w:szCs w:val="28"/>
              </w:rPr>
              <w:t xml:space="preserve"> шт.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Увеличение количества приобретенной коммунальной техники на </w:t>
            </w:r>
            <w:r w:rsidR="00C27A7F" w:rsidRPr="0019756C">
              <w:rPr>
                <w:color w:val="000000"/>
                <w:sz w:val="28"/>
                <w:szCs w:val="28"/>
              </w:rPr>
              <w:t>2</w:t>
            </w:r>
            <w:r w:rsidRPr="0019756C">
              <w:rPr>
                <w:color w:val="000000"/>
                <w:sz w:val="28"/>
                <w:szCs w:val="28"/>
              </w:rPr>
              <w:t xml:space="preserve"> ед.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>Снижение объема потребляемой электроэнергии, расходуемой на уличное освещение на 1406,2 тыс. кВт</w:t>
            </w:r>
            <w:proofErr w:type="gramStart"/>
            <w:r w:rsidRPr="0019756C">
              <w:rPr>
                <w:color w:val="000000"/>
                <w:sz w:val="28"/>
                <w:szCs w:val="28"/>
              </w:rPr>
              <w:t>.</w:t>
            </w:r>
            <w:proofErr w:type="gramEnd"/>
            <w:r w:rsidR="00B92244">
              <w:rPr>
                <w:color w:val="000000"/>
                <w:sz w:val="28"/>
                <w:szCs w:val="28"/>
              </w:rPr>
              <w:br/>
            </w:r>
            <w:proofErr w:type="gramStart"/>
            <w:r w:rsidRPr="0019756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19756C">
              <w:rPr>
                <w:color w:val="000000"/>
                <w:sz w:val="28"/>
                <w:szCs w:val="28"/>
              </w:rPr>
              <w:t>о отношениюк потребляемому объему в 2021 году.</w:t>
            </w:r>
          </w:p>
          <w:p w:rsidR="00814C82" w:rsidRPr="0019756C" w:rsidRDefault="00814C82" w:rsidP="0019756C">
            <w:pPr>
              <w:pStyle w:val="afa"/>
              <w:numPr>
                <w:ilvl w:val="1"/>
                <w:numId w:val="17"/>
              </w:numPr>
              <w:tabs>
                <w:tab w:val="left" w:pos="-197"/>
                <w:tab w:val="left" w:pos="228"/>
                <w:tab w:val="left" w:pos="370"/>
                <w:tab w:val="left" w:pos="3347"/>
              </w:tabs>
              <w:snapToGri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2" w:name="_Hlk89854733"/>
            <w:r w:rsidRPr="0019756C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  <w:lang w:eastAsia="ru-RU"/>
              </w:rPr>
              <w:t>Восстановление архитектурного облика многоквартирных домов, являющихся объектами культурного наследия, путем проведения капитального</w:t>
            </w:r>
            <w:r w:rsidRPr="001975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ремонта </w:t>
            </w:r>
            <w:r w:rsidR="00C30B8D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  <w:r w:rsidRPr="0019756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2 ед.</w:t>
            </w:r>
          </w:p>
          <w:bookmarkEnd w:id="2"/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Обеспечение надлежащего содержания скверов и парков </w:t>
            </w:r>
            <w:r w:rsidR="004805AD">
              <w:rPr>
                <w:color w:val="000000"/>
                <w:sz w:val="28"/>
                <w:szCs w:val="28"/>
              </w:rPr>
              <w:t>-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18 шт. 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Площадь земельных участков, на которых проведены мероприятия по содержанию территорий, подлежащих рекультивации </w:t>
            </w:r>
            <w:r w:rsidR="00C30B8D">
              <w:rPr>
                <w:color w:val="000000"/>
                <w:sz w:val="28"/>
                <w:szCs w:val="28"/>
              </w:rPr>
              <w:t>-</w:t>
            </w:r>
            <w:r w:rsidRPr="0019756C">
              <w:rPr>
                <w:color w:val="000000"/>
                <w:sz w:val="28"/>
                <w:szCs w:val="28"/>
              </w:rPr>
              <w:t xml:space="preserve"> 154 970,0 кв. м.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t xml:space="preserve">Уход от неэффективного источника тепловой энергии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>и обеспечение качеством и надежностью системы теплоснабжения населения округа.</w:t>
            </w:r>
          </w:p>
          <w:p w:rsidR="00814C82" w:rsidRPr="0019756C" w:rsidRDefault="00814C82" w:rsidP="0019756C">
            <w:pPr>
              <w:numPr>
                <w:ilvl w:val="1"/>
                <w:numId w:val="17"/>
              </w:numPr>
              <w:tabs>
                <w:tab w:val="left" w:pos="228"/>
                <w:tab w:val="left" w:pos="370"/>
                <w:tab w:val="left" w:pos="3347"/>
              </w:tabs>
              <w:suppressAutoHyphens w:val="0"/>
              <w:snapToGrid w:val="0"/>
              <w:ind w:left="0" w:firstLine="0"/>
              <w:jc w:val="both"/>
              <w:rPr>
                <w:color w:val="000000"/>
                <w:sz w:val="28"/>
                <w:szCs w:val="28"/>
              </w:rPr>
            </w:pPr>
            <w:r w:rsidRPr="0019756C">
              <w:rPr>
                <w:color w:val="000000"/>
                <w:sz w:val="28"/>
                <w:szCs w:val="28"/>
              </w:rPr>
              <w:lastRenderedPageBreak/>
              <w:t xml:space="preserve">Повышение качества очистки источников водоснабжения </w:t>
            </w:r>
            <w:r w:rsidR="004805AD">
              <w:rPr>
                <w:color w:val="000000"/>
                <w:sz w:val="28"/>
                <w:szCs w:val="28"/>
              </w:rPr>
              <w:br/>
            </w:r>
            <w:r w:rsidRPr="0019756C">
              <w:rPr>
                <w:color w:val="000000"/>
                <w:sz w:val="28"/>
                <w:szCs w:val="28"/>
              </w:rPr>
              <w:t xml:space="preserve">и автоматизация процессов управления оборудованием, </w:t>
            </w:r>
            <w:proofErr w:type="gramStart"/>
            <w:r w:rsidRPr="0019756C">
              <w:rPr>
                <w:color w:val="000000"/>
                <w:sz w:val="28"/>
                <w:szCs w:val="28"/>
              </w:rPr>
              <w:t>позволяющем</w:t>
            </w:r>
            <w:proofErr w:type="gramEnd"/>
            <w:r w:rsidRPr="0019756C">
              <w:rPr>
                <w:color w:val="000000"/>
                <w:sz w:val="28"/>
                <w:szCs w:val="28"/>
              </w:rPr>
              <w:t xml:space="preserve"> снизить энергозатраты, отказаться от опасных производственных моментов, уменьшить потери воды </w:t>
            </w:r>
            <w:r w:rsidR="004805AD">
              <w:rPr>
                <w:color w:val="000000"/>
                <w:sz w:val="28"/>
                <w:szCs w:val="28"/>
              </w:rPr>
              <w:br/>
              <w:t>на собственные нужды города</w:t>
            </w:r>
          </w:p>
        </w:tc>
      </w:tr>
    </w:tbl>
    <w:p w:rsidR="00E245B2" w:rsidRPr="00434A8E" w:rsidRDefault="00E245B2" w:rsidP="007B72CD">
      <w:pPr>
        <w:jc w:val="center"/>
        <w:rPr>
          <w:color w:val="000000"/>
          <w:sz w:val="28"/>
          <w:szCs w:val="28"/>
        </w:rPr>
      </w:pPr>
    </w:p>
    <w:p w:rsidR="007B72CD" w:rsidRPr="00434A8E" w:rsidRDefault="007B72CD" w:rsidP="007B72CD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II</w:t>
      </w:r>
      <w:r w:rsidRPr="00434A8E">
        <w:rPr>
          <w:color w:val="000000"/>
          <w:sz w:val="28"/>
          <w:szCs w:val="28"/>
        </w:rPr>
        <w:t>. Характеристика сферы реализации подпрограммы, описание основных проблем в сфере жилищно-коммунального хозяйства</w:t>
      </w:r>
    </w:p>
    <w:p w:rsidR="002B13D2" w:rsidRPr="00434A8E" w:rsidRDefault="002B13D2" w:rsidP="007B72CD">
      <w:pPr>
        <w:jc w:val="center"/>
        <w:rPr>
          <w:color w:val="000000"/>
          <w:sz w:val="28"/>
          <w:szCs w:val="28"/>
        </w:rPr>
      </w:pP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Целесообразность разработки Подпрограммы «Мероприятия в сфере жилищно-коммунального хозяйства Златоустовского городского округа»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(далее – Подпрограмма) продиктована наличием на территории округа наличием проблем. Недостаточно комфортные условия для проживания, работы и отдыха населения, выполнения текущих работ по благоустройству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санитарной очистке территорий привели к необходимости решения поставленных задач. В связи с некачественным наружным освещением, повышенном уровне износа инженерных сетей на объектах жилищного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коммунального хозяйства, возникают ситуации угрожающих жизни </w:t>
      </w:r>
      <w:r w:rsidR="008A5820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здоровью граждан. </w:t>
      </w:r>
    </w:p>
    <w:p w:rsidR="007B72CD" w:rsidRPr="00434A8E" w:rsidRDefault="007B72CD" w:rsidP="00C30B8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Организация благоустройства на территории округа.</w:t>
      </w:r>
      <w:r w:rsidRPr="00434A8E">
        <w:rPr>
          <w:color w:val="000000"/>
          <w:sz w:val="28"/>
          <w:szCs w:val="28"/>
        </w:rPr>
        <w:tab/>
      </w:r>
    </w:p>
    <w:p w:rsidR="007B72CD" w:rsidRPr="00434A8E" w:rsidRDefault="007B72CD" w:rsidP="00C30B8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Анализ причин возникновения проблемы и возможности ее решения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рамках данной Подпрограммы приводится в разрезе объектов, подлежащих благоустройству:</w:t>
      </w:r>
    </w:p>
    <w:p w:rsidR="007B72CD" w:rsidRPr="00434A8E" w:rsidRDefault="002E591E" w:rsidP="00C30B8D">
      <w:pPr>
        <w:numPr>
          <w:ilvl w:val="0"/>
          <w:numId w:val="9"/>
        </w:numPr>
        <w:tabs>
          <w:tab w:val="left" w:pos="993"/>
        </w:tabs>
        <w:suppressAutoHyphens w:val="0"/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Организация мероприятий при осуществлении деятельности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по обращению с животными без владельцев</w:t>
      </w:r>
      <w:r w:rsidR="007B72CD" w:rsidRPr="00434A8E">
        <w:rPr>
          <w:color w:val="000000"/>
          <w:sz w:val="28"/>
          <w:szCs w:val="28"/>
        </w:rPr>
        <w:t xml:space="preserve">. </w:t>
      </w:r>
    </w:p>
    <w:p w:rsidR="007B72CD" w:rsidRPr="00434A8E" w:rsidRDefault="007B72CD" w:rsidP="004805A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Из-за отсутствия разъяснительной работы ветеринарных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</w:t>
      </w:r>
      <w:proofErr w:type="spellStart"/>
      <w:r w:rsidRPr="00434A8E">
        <w:rPr>
          <w:color w:val="000000"/>
          <w:sz w:val="28"/>
          <w:szCs w:val="28"/>
        </w:rPr>
        <w:t>санэпиднадзорных</w:t>
      </w:r>
      <w:proofErr w:type="spellEnd"/>
      <w:r w:rsidRPr="00434A8E">
        <w:rPr>
          <w:color w:val="000000"/>
          <w:sz w:val="28"/>
          <w:szCs w:val="28"/>
        </w:rPr>
        <w:t xml:space="preserve"> служб среди населения о соблюдении санитарно-ветеринарных правил в целях предупреждения заболеваний животных и людей бешенством и другими инфекциями и несоблюдения общих требований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к содержанию животных населением на территории  округа регулярно появляется большое количество стайных агрессивныхживотных</w:t>
      </w:r>
      <w:r w:rsidR="00C30B8D">
        <w:rPr>
          <w:color w:val="000000"/>
          <w:sz w:val="28"/>
          <w:szCs w:val="28"/>
        </w:rPr>
        <w:br/>
      </w:r>
      <w:r w:rsidR="002E591E" w:rsidRPr="00434A8E">
        <w:rPr>
          <w:color w:val="000000"/>
          <w:sz w:val="28"/>
          <w:szCs w:val="28"/>
        </w:rPr>
        <w:t>без владельцев</w:t>
      </w:r>
      <w:r w:rsidRPr="00434A8E">
        <w:rPr>
          <w:color w:val="000000"/>
          <w:sz w:val="28"/>
          <w:szCs w:val="28"/>
        </w:rPr>
        <w:t xml:space="preserve">, которые подлежат отлову. Значимость данного мероприятия состоит в ограждении населения от животных больных особо опасной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для жизни и здоровья человека инфекцией.</w:t>
      </w:r>
    </w:p>
    <w:p w:rsidR="007B72CD" w:rsidRPr="00434A8E" w:rsidRDefault="007B72CD" w:rsidP="00C30B8D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Благоустр</w:t>
      </w:r>
      <w:r w:rsidR="002F7E6B" w:rsidRPr="00434A8E">
        <w:rPr>
          <w:color w:val="000000"/>
          <w:sz w:val="28"/>
          <w:szCs w:val="28"/>
        </w:rPr>
        <w:t>о</w:t>
      </w:r>
      <w:r w:rsidRPr="00434A8E">
        <w:rPr>
          <w:color w:val="000000"/>
          <w:sz w:val="28"/>
          <w:szCs w:val="28"/>
        </w:rPr>
        <w:t>йство кладбищ, содержание мест захоронения.</w:t>
      </w:r>
    </w:p>
    <w:p w:rsidR="007B72CD" w:rsidRPr="00434A8E" w:rsidRDefault="007B72CD" w:rsidP="004805AD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Мероприятия по содержанию мест захоронения на территории округа позволят осуществлять обеспечение потребностей в местах для захоронения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с соблюдением санитарно-эпидемиологических и экологических норм, позволят улучшить культуру обслуживания посетителей кладбищ, повысить уровень транспортной и пешеходной доступности к местам погребения. Мероприятия включают в себя ликвидацию несанкционированных свалок с территорий мест захоронения, содержание и очистка подъездных путей, противоклещевая обработка, расчистка площадей для подготовки новых мест захоронения.</w:t>
      </w:r>
    </w:p>
    <w:p w:rsidR="007B72CD" w:rsidRPr="00434A8E" w:rsidRDefault="007B72CD" w:rsidP="00C30B8D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Стихийные свалки, мусор.</w:t>
      </w:r>
    </w:p>
    <w:p w:rsidR="007B72CD" w:rsidRPr="00434A8E" w:rsidRDefault="007B72CD" w:rsidP="004805AD">
      <w:pPr>
        <w:tabs>
          <w:tab w:val="left" w:pos="851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Основная причина наличия несанкционированных свалок на территории округа </w:t>
      </w:r>
      <w:r w:rsidR="00C30B8D">
        <w:rPr>
          <w:color w:val="000000"/>
          <w:sz w:val="28"/>
          <w:szCs w:val="28"/>
        </w:rPr>
        <w:t>-</w:t>
      </w:r>
      <w:r w:rsidRPr="00434A8E">
        <w:rPr>
          <w:color w:val="000000"/>
          <w:sz w:val="28"/>
          <w:szCs w:val="28"/>
        </w:rPr>
        <w:t xml:space="preserve"> захламление путем несанкционированной выгрузки бытовых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строительных отходов организациями и жителями округа. Несмотря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lastRenderedPageBreak/>
        <w:t xml:space="preserve">на то, что постоянно проводятся работы по ликвидациисвалокостается сложной проблема сбора бытовых отходов в зоне частного сектора, периодически возникающих стихийных свалок вдоль дорог, оврагов. Бытовые отходы являются источником бактериального загрязнения почв, поверхностных и грунтовых вод, идеальной средой для развития возбудителей кишечных инфекций, размножения крыс и мышей, являются главным источником переноса различных инфекций. В связи с этим возникает необходимость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организации мероприятий по своевременной и качественной уборке несанкционированных свалок, разработке мероприятий по сбору и вывозу твердых бытовых отходов территорий КТОС. Для этих целей предусмотрено приобретение мусоровозов.</w:t>
      </w:r>
    </w:p>
    <w:p w:rsidR="007B72CD" w:rsidRPr="00434A8E" w:rsidRDefault="007B72CD" w:rsidP="00C30B8D">
      <w:pPr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Прочие мероприятия.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Предусмотрено вознаграждение председателям КТОС за выполнение поручений жителей КТОС и выполнение работ, предусмотренных планом, субсидии на возмещение затрат в связи с оказанием услуг по перевозке пассажиров городским пассажирским транспортом общего пользования. </w:t>
      </w:r>
    </w:p>
    <w:p w:rsidR="007B72CD" w:rsidRPr="00434A8E" w:rsidRDefault="007B72CD" w:rsidP="00C30B8D">
      <w:pPr>
        <w:numPr>
          <w:ilvl w:val="0"/>
          <w:numId w:val="3"/>
        </w:numPr>
        <w:tabs>
          <w:tab w:val="left" w:pos="993"/>
        </w:tabs>
        <w:ind w:left="0" w:firstLine="709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Мероприятия по организации населения водоснабжением.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Обеспечение населения качественной питьевой водой является одним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>из важнейших условий повышения качества и продолжительности жизни жителей округа. Некачественная вода является прямой или косвенной причиной большинства заболеваний. Увеличение продолжительности жизни является одним из главных приоритетов стратегии развития округа до 2020 года.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Для питьевого водоснабжения округа используются поверхностные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и подземные источники. В качестве поверхностных источников, для которых характерна повышенная цветность, окисляемость, значительное содержание органических веществ, используются воды рек Малая Тесьма, Большая Тесьма и Ай. На этих реках сооружены плотины, образующие водохранилища. 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iCs/>
          <w:szCs w:val="28"/>
        </w:rPr>
      </w:pPr>
      <w:r w:rsidRPr="00434A8E">
        <w:rPr>
          <w:rFonts w:ascii="Times New Roman" w:hAnsi="Times New Roman"/>
          <w:iCs/>
          <w:szCs w:val="28"/>
        </w:rPr>
        <w:t xml:space="preserve">Насосно-фильтровальная станция (далее – НФС) на реке Большая Тесьма </w:t>
      </w:r>
      <w:r w:rsidRPr="00434A8E">
        <w:rPr>
          <w:rFonts w:ascii="Times New Roman" w:hAnsi="Times New Roman"/>
          <w:bCs/>
          <w:iCs/>
          <w:szCs w:val="28"/>
        </w:rPr>
        <w:t>снабжает питьевой водой районы: вокзал, центр города, Северо-Запад, металлургический завод</w:t>
      </w:r>
      <w:r w:rsidRPr="00434A8E">
        <w:rPr>
          <w:rFonts w:ascii="Times New Roman" w:hAnsi="Times New Roman"/>
          <w:iCs/>
          <w:szCs w:val="28"/>
        </w:rPr>
        <w:t>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>Построена в 1929 году. После реконструкции в 1983 году НФС на реке Большая Тесьма имеет производительность 62 тыс. куб.</w:t>
      </w:r>
      <w:r w:rsidR="00C30B8D">
        <w:rPr>
          <w:rFonts w:ascii="Times New Roman" w:hAnsi="Times New Roman"/>
          <w:bCs/>
          <w:iCs/>
          <w:szCs w:val="28"/>
          <w:lang w:val="ru-RU"/>
        </w:rPr>
        <w:t> </w:t>
      </w:r>
      <w:r w:rsidRPr="00434A8E">
        <w:rPr>
          <w:rFonts w:ascii="Times New Roman" w:hAnsi="Times New Roman"/>
          <w:bCs/>
          <w:iCs/>
          <w:szCs w:val="28"/>
        </w:rPr>
        <w:t>м./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сут</w:t>
      </w:r>
      <w:proofErr w:type="spellEnd"/>
      <w:r w:rsidRPr="00434A8E">
        <w:rPr>
          <w:rFonts w:ascii="Times New Roman" w:hAnsi="Times New Roman"/>
          <w:bCs/>
          <w:iCs/>
          <w:szCs w:val="28"/>
        </w:rPr>
        <w:t>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Вода на 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Тесьминскую</w:t>
      </w:r>
      <w:proofErr w:type="spellEnd"/>
      <w:r w:rsidRPr="00434A8E">
        <w:rPr>
          <w:rFonts w:ascii="Times New Roman" w:hAnsi="Times New Roman"/>
          <w:bCs/>
          <w:iCs/>
          <w:szCs w:val="28"/>
        </w:rPr>
        <w:t xml:space="preserve"> НФС поступает из двух водохранилищ: на реке Большая Тесьма объемом 7 млн. 600 тыс. куб.</w:t>
      </w:r>
      <w:r w:rsidR="00C30B8D">
        <w:rPr>
          <w:rFonts w:ascii="Times New Roman" w:hAnsi="Times New Roman"/>
          <w:bCs/>
          <w:iCs/>
          <w:szCs w:val="28"/>
          <w:lang w:val="ru-RU"/>
        </w:rPr>
        <w:t> </w:t>
      </w:r>
      <w:r w:rsidRPr="00434A8E">
        <w:rPr>
          <w:rFonts w:ascii="Times New Roman" w:hAnsi="Times New Roman"/>
          <w:bCs/>
          <w:iCs/>
          <w:szCs w:val="28"/>
        </w:rPr>
        <w:t>м./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сут</w:t>
      </w:r>
      <w:proofErr w:type="spellEnd"/>
      <w:r w:rsidRPr="00434A8E">
        <w:rPr>
          <w:rFonts w:ascii="Times New Roman" w:hAnsi="Times New Roman"/>
          <w:bCs/>
          <w:iCs/>
          <w:szCs w:val="28"/>
        </w:rPr>
        <w:t>., на реке Малая Тесьма объемом 1 млн. 145 тыс. куб.</w:t>
      </w:r>
      <w:r w:rsidR="00C30B8D">
        <w:rPr>
          <w:rFonts w:ascii="Times New Roman" w:hAnsi="Times New Roman"/>
          <w:bCs/>
          <w:iCs/>
          <w:szCs w:val="28"/>
          <w:lang w:val="ru-RU"/>
        </w:rPr>
        <w:t> </w:t>
      </w:r>
      <w:r w:rsidRPr="00434A8E">
        <w:rPr>
          <w:rFonts w:ascii="Times New Roman" w:hAnsi="Times New Roman"/>
          <w:bCs/>
          <w:iCs/>
          <w:szCs w:val="28"/>
        </w:rPr>
        <w:t>м.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Водохранилище на реке Малая Тесьма выполняет функцию резервного,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>в настоящее время находится в стадии реконструкции. Цель реконструкции: увеличение полезной водоотдачи, углубление чаши водохранилища, устройство регулируемого стока.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Водохранилище на реке Большая Тесьма является основным источником питьевой воды в городе. Водозабор, расположенный на расстоянии 100 м.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от плотины водохранилища, самотеком подает воду на НФС, расположенной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от плотины на расстоянии 300 м., по двум водоводам Д=700 мм. Вода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от насосной станции первого  подъема по трем водоводам: диаметром 500 мм.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>И двум  диаметром 300 мм. Поступает на очистные сооружения. Очистка воды осуществляется по двум схемам.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По первой схеме (старая станция очистки), вода поступает в смеситель, где происходит первичное хлорирование, далее в отстойники (2 шт.),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lastRenderedPageBreak/>
        <w:t>из отстойников вода поступает на фильтры АКХ (10 шт.). Отфильтрованная вода по трубопроводу, в который подается хлор и происходит вторичное хлорирование, поступает в резервуары чистой воды.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По второй схеме (новое здание), вода поступает для предварительной очистки на барабанные сетки. Пройдя барабанные сетки, вода через водосливы попадает в канал и далее по трубопроводу, в который подается хлор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для первичного хлорирования, поступает в контактный резервуар, обеспечивающий контакт воды с хлором. После контактного резервуара вода попадает на микрофильтры. После микрофильтров по трубопроводу, в который подается хлор, вода поступает в резервуар чистой воды.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В периоды резкого ухудшения качества исходной воды, проводимые мероприятия (увеличение дозы при первичном хлорировании, интенсивная промывка песка, исключается из работы вторая схема очистки) дают положительный результат, но не решают проблемы в целом. 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Новый блок очистной станции был сдан с недоделками, из-за которых ввести в действие контактные осветлители было невозможно. По согласованию с проектным институтом были смонтированы микрофильтры, которые работают в настоящее время.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В 1993-2005 годах в шести контактных осветлителях были установлены кессоны из нержавеющей стали, лотки и дренажные трубы выполнены из того же материала. 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В настоящее время необходимо выполнить проектные работы:</w:t>
      </w:r>
    </w:p>
    <w:p w:rsidR="007B72CD" w:rsidRPr="00434A8E" w:rsidRDefault="007B72CD" w:rsidP="00C30B8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по </w:t>
      </w:r>
      <w:proofErr w:type="spellStart"/>
      <w:r w:rsidRPr="00434A8E">
        <w:rPr>
          <w:color w:val="000000"/>
          <w:sz w:val="28"/>
          <w:szCs w:val="28"/>
        </w:rPr>
        <w:t>реагентному</w:t>
      </w:r>
      <w:proofErr w:type="spellEnd"/>
      <w:r w:rsidRPr="00434A8E">
        <w:rPr>
          <w:color w:val="000000"/>
          <w:sz w:val="28"/>
          <w:szCs w:val="28"/>
        </w:rPr>
        <w:t xml:space="preserve"> хозяйству;</w:t>
      </w:r>
    </w:p>
    <w:p w:rsidR="007B72CD" w:rsidRPr="00434A8E" w:rsidRDefault="007B72CD" w:rsidP="00C30B8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канализационной насосной станции и напорному коллектору;</w:t>
      </w:r>
    </w:p>
    <w:p w:rsidR="007B72CD" w:rsidRPr="00434A8E" w:rsidRDefault="007B72CD" w:rsidP="00C30B8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сооружениям для очистки и повторного использования промывной воды фильтров и контактных осветлителей;</w:t>
      </w:r>
    </w:p>
    <w:p w:rsidR="007B72CD" w:rsidRPr="00434A8E" w:rsidRDefault="007B72CD" w:rsidP="00C30B8D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башне промывной воды.</w:t>
      </w:r>
    </w:p>
    <w:p w:rsidR="007B72CD" w:rsidRPr="00434A8E" w:rsidRDefault="007B72CD" w:rsidP="004805AD">
      <w:pPr>
        <w:pStyle w:val="aa"/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iCs/>
          <w:szCs w:val="28"/>
        </w:rPr>
        <w:t xml:space="preserve">НФС на проспекте Гагарина была </w:t>
      </w:r>
      <w:r w:rsidRPr="00434A8E">
        <w:rPr>
          <w:rFonts w:ascii="Times New Roman" w:hAnsi="Times New Roman"/>
          <w:bCs/>
          <w:iCs/>
          <w:szCs w:val="28"/>
        </w:rPr>
        <w:t xml:space="preserve">построена в 1974 году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и предназначается для обеспечения питьевой водой районов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пр. </w:t>
      </w:r>
      <w:r w:rsidR="00C30B8D">
        <w:rPr>
          <w:rFonts w:ascii="Times New Roman" w:hAnsi="Times New Roman"/>
          <w:bCs/>
          <w:iCs/>
          <w:szCs w:val="28"/>
          <w:lang w:val="ru-RU"/>
        </w:rPr>
        <w:t xml:space="preserve">им. Ю.А. </w:t>
      </w:r>
      <w:r w:rsidRPr="00434A8E">
        <w:rPr>
          <w:rFonts w:ascii="Times New Roman" w:hAnsi="Times New Roman"/>
          <w:bCs/>
          <w:iCs/>
          <w:szCs w:val="28"/>
        </w:rPr>
        <w:t>Гагарина (1-</w:t>
      </w:r>
      <w:r w:rsidR="00C30B8D">
        <w:rPr>
          <w:rFonts w:ascii="Times New Roman" w:hAnsi="Times New Roman"/>
          <w:bCs/>
          <w:iCs/>
          <w:szCs w:val="28"/>
        </w:rPr>
        <w:t xml:space="preserve">го, 2-го и 3-го микрорайонов). </w:t>
      </w:r>
      <w:r w:rsidRPr="00434A8E">
        <w:rPr>
          <w:rFonts w:ascii="Times New Roman" w:hAnsi="Times New Roman"/>
          <w:bCs/>
          <w:iCs/>
          <w:szCs w:val="28"/>
        </w:rPr>
        <w:t xml:space="preserve">Производительность </w:t>
      </w:r>
      <w:r w:rsidR="00C30B8D">
        <w:rPr>
          <w:rFonts w:ascii="Times New Roman" w:hAnsi="Times New Roman"/>
          <w:bCs/>
          <w:iCs/>
          <w:szCs w:val="28"/>
          <w:lang w:val="ru-RU"/>
        </w:rPr>
        <w:t>-</w:t>
      </w:r>
      <w:r w:rsidRPr="00434A8E">
        <w:rPr>
          <w:rFonts w:ascii="Times New Roman" w:hAnsi="Times New Roman"/>
          <w:bCs/>
          <w:iCs/>
          <w:szCs w:val="28"/>
        </w:rPr>
        <w:t xml:space="preserve"> 26 тыс. куб.</w:t>
      </w:r>
      <w:r w:rsidR="00C30B8D">
        <w:rPr>
          <w:rFonts w:ascii="Times New Roman" w:hAnsi="Times New Roman"/>
          <w:bCs/>
          <w:iCs/>
          <w:szCs w:val="28"/>
          <w:lang w:val="ru-RU"/>
        </w:rPr>
        <w:t> </w:t>
      </w:r>
      <w:r w:rsidRPr="00434A8E">
        <w:rPr>
          <w:rFonts w:ascii="Times New Roman" w:hAnsi="Times New Roman"/>
          <w:bCs/>
          <w:iCs/>
          <w:szCs w:val="28"/>
        </w:rPr>
        <w:t>м./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сут</w:t>
      </w:r>
      <w:proofErr w:type="spellEnd"/>
      <w:r w:rsidRPr="00434A8E">
        <w:rPr>
          <w:rFonts w:ascii="Times New Roman" w:hAnsi="Times New Roman"/>
          <w:bCs/>
          <w:iCs/>
          <w:szCs w:val="28"/>
        </w:rPr>
        <w:t>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Действующей схемой водоподготовки предусмотрена механическая очистка воды на сетчатых микрофильтрах с последующим обеззараживанием хлором.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Для совершенствования технологии очистки воды в 1997 году был введен в действие блок </w:t>
      </w:r>
      <w:proofErr w:type="spellStart"/>
      <w:r w:rsidRPr="00434A8E">
        <w:rPr>
          <w:color w:val="000000"/>
          <w:sz w:val="28"/>
          <w:szCs w:val="28"/>
        </w:rPr>
        <w:t>динамопесчанных</w:t>
      </w:r>
      <w:proofErr w:type="spellEnd"/>
      <w:r w:rsidRPr="00434A8E">
        <w:rPr>
          <w:color w:val="000000"/>
          <w:sz w:val="28"/>
          <w:szCs w:val="28"/>
        </w:rPr>
        <w:t xml:space="preserve"> фильтров, примененных впервые в России. «Ноу-хау» </w:t>
      </w:r>
      <w:proofErr w:type="spellStart"/>
      <w:r w:rsidRPr="00434A8E">
        <w:rPr>
          <w:color w:val="000000"/>
          <w:sz w:val="28"/>
          <w:szCs w:val="28"/>
        </w:rPr>
        <w:t>динамопесчанных</w:t>
      </w:r>
      <w:proofErr w:type="spellEnd"/>
      <w:r w:rsidRPr="00434A8E">
        <w:rPr>
          <w:color w:val="000000"/>
          <w:sz w:val="28"/>
          <w:szCs w:val="28"/>
        </w:rPr>
        <w:t xml:space="preserve"> фильтров заключается в их конструктивной особенности, позволяющей проводить фильтрацию воды с высокой скоростью по схеме «сверху-вниз». При этом производится постоянная очистка загрязненного песка без остановки фильтра на промывку.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Очистка исходной воды, с вводом в действие песчаных фильтров, стала осуществляться по следующей схеме: предварительная фильтрация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от </w:t>
      </w:r>
      <w:proofErr w:type="spellStart"/>
      <w:r w:rsidRPr="00434A8E">
        <w:rPr>
          <w:color w:val="000000"/>
          <w:sz w:val="28"/>
          <w:szCs w:val="28"/>
        </w:rPr>
        <w:t>зоо</w:t>
      </w:r>
      <w:proofErr w:type="spellEnd"/>
      <w:r w:rsidRPr="00434A8E">
        <w:rPr>
          <w:color w:val="000000"/>
          <w:sz w:val="28"/>
          <w:szCs w:val="28"/>
        </w:rPr>
        <w:t>- и фитопланктона и грубодисперсной смеси на сетчатых микрофильтрах</w:t>
      </w:r>
      <w:r w:rsidR="00C30B8D">
        <w:rPr>
          <w:color w:val="000000"/>
          <w:sz w:val="28"/>
          <w:szCs w:val="28"/>
        </w:rPr>
        <w:t> -</w:t>
      </w:r>
      <w:proofErr w:type="spellStart"/>
      <w:r w:rsidRPr="00434A8E">
        <w:rPr>
          <w:color w:val="000000"/>
          <w:sz w:val="28"/>
          <w:szCs w:val="28"/>
        </w:rPr>
        <w:t>реагентная</w:t>
      </w:r>
      <w:proofErr w:type="spellEnd"/>
      <w:r w:rsidRPr="00434A8E">
        <w:rPr>
          <w:color w:val="000000"/>
          <w:sz w:val="28"/>
          <w:szCs w:val="28"/>
        </w:rPr>
        <w:t xml:space="preserve"> обработка воды с целью интенсификации процесса осаждения взвеси и улучшения качества воды </w:t>
      </w:r>
      <w:r w:rsidR="008A5820">
        <w:rPr>
          <w:color w:val="000000"/>
          <w:sz w:val="28"/>
          <w:szCs w:val="28"/>
        </w:rPr>
        <w:t>-</w:t>
      </w:r>
      <w:r w:rsidRPr="00434A8E">
        <w:rPr>
          <w:color w:val="000000"/>
          <w:sz w:val="28"/>
          <w:szCs w:val="28"/>
        </w:rPr>
        <w:t xml:space="preserve"> фильтрование на </w:t>
      </w:r>
      <w:proofErr w:type="spellStart"/>
      <w:r w:rsidRPr="00434A8E">
        <w:rPr>
          <w:color w:val="000000"/>
          <w:sz w:val="28"/>
          <w:szCs w:val="28"/>
        </w:rPr>
        <w:t>динамопесчанных</w:t>
      </w:r>
      <w:proofErr w:type="spellEnd"/>
      <w:r w:rsidRPr="00434A8E">
        <w:rPr>
          <w:color w:val="000000"/>
          <w:sz w:val="28"/>
          <w:szCs w:val="28"/>
        </w:rPr>
        <w:t xml:space="preserve"> фильтрах, обеспечивающих эффективную очистку </w:t>
      </w:r>
      <w:r w:rsidR="008A5820">
        <w:rPr>
          <w:color w:val="000000"/>
          <w:sz w:val="28"/>
          <w:szCs w:val="28"/>
        </w:rPr>
        <w:t>-</w:t>
      </w:r>
      <w:r w:rsidRPr="00434A8E">
        <w:rPr>
          <w:color w:val="000000"/>
          <w:sz w:val="28"/>
          <w:szCs w:val="28"/>
        </w:rPr>
        <w:t xml:space="preserve"> обеззараживание хлором.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lastRenderedPageBreak/>
        <w:t>Начатая в 1996 году реконструкция НФС, из-за отсутствия финансирования, не была завершена.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Отсутствие здания </w:t>
      </w:r>
      <w:proofErr w:type="spellStart"/>
      <w:r w:rsidRPr="00434A8E">
        <w:rPr>
          <w:color w:val="000000"/>
          <w:sz w:val="28"/>
          <w:szCs w:val="28"/>
        </w:rPr>
        <w:t>реагентного</w:t>
      </w:r>
      <w:proofErr w:type="spellEnd"/>
      <w:r w:rsidRPr="00434A8E">
        <w:rPr>
          <w:color w:val="000000"/>
          <w:sz w:val="28"/>
          <w:szCs w:val="28"/>
        </w:rPr>
        <w:t xml:space="preserve"> хозяйства, в котором приготовляется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дозируется на установках раствор коагулянта, не позволяет вести непрерывный процесс </w:t>
      </w:r>
      <w:proofErr w:type="spellStart"/>
      <w:r w:rsidRPr="00434A8E">
        <w:rPr>
          <w:color w:val="000000"/>
          <w:sz w:val="28"/>
          <w:szCs w:val="28"/>
        </w:rPr>
        <w:t>коагулирования</w:t>
      </w:r>
      <w:proofErr w:type="spellEnd"/>
      <w:r w:rsidRPr="00434A8E">
        <w:rPr>
          <w:color w:val="000000"/>
          <w:sz w:val="28"/>
          <w:szCs w:val="28"/>
        </w:rPr>
        <w:t xml:space="preserve">. В процессе 10-ти летней эксплуатации </w:t>
      </w:r>
      <w:proofErr w:type="spellStart"/>
      <w:r w:rsidRPr="00434A8E">
        <w:rPr>
          <w:color w:val="000000"/>
          <w:sz w:val="28"/>
          <w:szCs w:val="28"/>
        </w:rPr>
        <w:t>динамопесчанных</w:t>
      </w:r>
      <w:proofErr w:type="spellEnd"/>
      <w:r w:rsidRPr="00434A8E">
        <w:rPr>
          <w:color w:val="000000"/>
          <w:sz w:val="28"/>
          <w:szCs w:val="28"/>
        </w:rPr>
        <w:t xml:space="preserve"> фильтров в период паводка, когда исходная вода поступает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с физическими показателями: по цветности до 80 градусов, мутности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до 9 мг</w:t>
      </w:r>
      <w:proofErr w:type="gramStart"/>
      <w:r w:rsidRPr="00434A8E">
        <w:rPr>
          <w:color w:val="000000"/>
          <w:sz w:val="28"/>
          <w:szCs w:val="28"/>
        </w:rPr>
        <w:t>.</w:t>
      </w:r>
      <w:proofErr w:type="gramEnd"/>
      <w:r w:rsidRPr="00434A8E">
        <w:rPr>
          <w:color w:val="000000"/>
          <w:sz w:val="28"/>
          <w:szCs w:val="28"/>
        </w:rPr>
        <w:t>/</w:t>
      </w:r>
      <w:proofErr w:type="gramStart"/>
      <w:r w:rsidRPr="00434A8E">
        <w:rPr>
          <w:color w:val="000000"/>
          <w:sz w:val="28"/>
          <w:szCs w:val="28"/>
        </w:rPr>
        <w:t>л</w:t>
      </w:r>
      <w:proofErr w:type="gramEnd"/>
      <w:r w:rsidRPr="00434A8E">
        <w:rPr>
          <w:color w:val="000000"/>
          <w:sz w:val="28"/>
          <w:szCs w:val="28"/>
        </w:rPr>
        <w:t xml:space="preserve">итр, производительность фильтров снижается на 40 процентов </w:t>
      </w:r>
      <w:r w:rsidR="00C30B8D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из-за большого сопротивления песчаной загрузки и снижения скорости фильтрации; ухудшается качество питьевой воды по этим показателям.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Для решения проблемы качества питьевой воды необходимо выполнить проектные работы:</w:t>
      </w:r>
    </w:p>
    <w:p w:rsidR="007B72CD" w:rsidRPr="00434A8E" w:rsidRDefault="007B72CD" w:rsidP="00C30B8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расширению НФС;</w:t>
      </w:r>
    </w:p>
    <w:p w:rsidR="007B72CD" w:rsidRPr="00434A8E" w:rsidRDefault="007B72CD" w:rsidP="00C30B8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реконструкции зала сетчатых микрофильтров;</w:t>
      </w:r>
    </w:p>
    <w:p w:rsidR="007B72CD" w:rsidRPr="00434A8E" w:rsidRDefault="007B72CD" w:rsidP="00C30B8D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 реконструкции систем тепло- и энергоснабжения;</w:t>
      </w:r>
    </w:p>
    <w:p w:rsidR="007B72CD" w:rsidRPr="00434A8E" w:rsidRDefault="007B72CD" w:rsidP="00C30B8D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>по переводу метода обеззараживания жидким хлором на безопасный, из-за непосредственной близости жилой застройки, что создает угрозу жизни людей.</w:t>
      </w:r>
    </w:p>
    <w:p w:rsidR="007B72CD" w:rsidRPr="00434A8E" w:rsidRDefault="007B72C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В г. Златоусте расположено еще одно водохранилище </w:t>
      </w:r>
      <w:r w:rsidR="008A5820">
        <w:rPr>
          <w:rFonts w:ascii="Times New Roman" w:hAnsi="Times New Roman"/>
          <w:bCs/>
          <w:iCs/>
          <w:szCs w:val="28"/>
          <w:lang w:val="ru-RU"/>
        </w:rPr>
        <w:t>-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Айское</w:t>
      </w:r>
      <w:proofErr w:type="spellEnd"/>
      <w:r w:rsidRPr="00434A8E">
        <w:rPr>
          <w:rFonts w:ascii="Times New Roman" w:hAnsi="Times New Roman"/>
          <w:bCs/>
          <w:iCs/>
          <w:szCs w:val="28"/>
        </w:rPr>
        <w:t xml:space="preserve">.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Из 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Айского</w:t>
      </w:r>
      <w:proofErr w:type="spellEnd"/>
      <w:r w:rsidRPr="00434A8E">
        <w:rPr>
          <w:rFonts w:ascii="Times New Roman" w:hAnsi="Times New Roman"/>
          <w:bCs/>
          <w:iCs/>
          <w:szCs w:val="28"/>
        </w:rPr>
        <w:t xml:space="preserve"> водохранилища снабжается: частично Юго-Восточный </w:t>
      </w:r>
      <w:r w:rsidR="008A5820">
        <w:rPr>
          <w:rFonts w:ascii="Times New Roman" w:hAnsi="Times New Roman"/>
          <w:bCs/>
          <w:iCs/>
          <w:szCs w:val="28"/>
          <w:lang w:val="ru-RU"/>
        </w:rPr>
        <w:br/>
      </w:r>
      <w:r w:rsidR="008A5820">
        <w:rPr>
          <w:rFonts w:ascii="Times New Roman" w:hAnsi="Times New Roman"/>
          <w:bCs/>
          <w:iCs/>
          <w:szCs w:val="28"/>
        </w:rPr>
        <w:t xml:space="preserve">район </w:t>
      </w:r>
      <w:r w:rsidRPr="00434A8E">
        <w:rPr>
          <w:rFonts w:ascii="Times New Roman" w:hAnsi="Times New Roman"/>
          <w:bCs/>
          <w:iCs/>
          <w:szCs w:val="28"/>
        </w:rPr>
        <w:t xml:space="preserve">и частично Центральный район (проспект </w:t>
      </w:r>
      <w:r w:rsidR="008A5820">
        <w:rPr>
          <w:rFonts w:ascii="Times New Roman" w:hAnsi="Times New Roman"/>
          <w:bCs/>
          <w:iCs/>
          <w:szCs w:val="28"/>
          <w:lang w:val="ru-RU"/>
        </w:rPr>
        <w:t>им. Ю.А. </w:t>
      </w:r>
      <w:r w:rsidR="008A5820">
        <w:rPr>
          <w:rFonts w:ascii="Times New Roman" w:hAnsi="Times New Roman"/>
          <w:bCs/>
          <w:iCs/>
          <w:szCs w:val="28"/>
        </w:rPr>
        <w:t>Гагарина</w:t>
      </w:r>
      <w:r w:rsidR="008A5820">
        <w:rPr>
          <w:rFonts w:ascii="Times New Roman" w:hAnsi="Times New Roman"/>
          <w:bCs/>
          <w:iCs/>
          <w:szCs w:val="28"/>
          <w:lang w:val="ru-RU"/>
        </w:rPr>
        <w:t> </w:t>
      </w:r>
      <w:r w:rsidR="00C30B8D">
        <w:rPr>
          <w:rFonts w:ascii="Times New Roman" w:hAnsi="Times New Roman"/>
          <w:bCs/>
          <w:iCs/>
          <w:szCs w:val="28"/>
          <w:lang w:val="ru-RU"/>
        </w:rPr>
        <w:t>-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>3-й микрорайон).</w:t>
      </w:r>
    </w:p>
    <w:p w:rsidR="007B72CD" w:rsidRPr="00434A8E" w:rsidRDefault="007B72C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В мае 2019 года произошел провал грунта размером 12 метров вдоль левобережной подпорной стенки и 2-3 метра от стены на глубину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от 1 до 2,5 метров. По всей длине стенки четыре сквозные трещины. Левобережная подпорная стенка наклонена вовнутрь водобоя со смещением </w:t>
      </w:r>
      <w:r w:rsidR="00C30B8D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до 40 см. Служебный металлический мостик между правой и левой подпорными стенками деформирован с выгибом вверх из-за наклона стены. </w:t>
      </w:r>
    </w:p>
    <w:p w:rsidR="007B72CD" w:rsidRPr="00434A8E" w:rsidRDefault="007B72C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>Проведенное обследование показало:</w:t>
      </w:r>
    </w:p>
    <w:p w:rsidR="007B72CD" w:rsidRPr="00434A8E" w:rsidRDefault="00C30B8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в зоне гашения энергии водного потока в водобойной части водосбросного сооружения произошло разрушение бетона в нижней части водобойной левобережной стенки с образованием двух сквозных трещин, связанное вероятно с ненадлежащим качеством бетона, </w:t>
      </w:r>
    </w:p>
    <w:p w:rsidR="007B72CD" w:rsidRPr="00434A8E" w:rsidRDefault="00C30B8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в результате прохождения водного потока через отверстия </w:t>
      </w:r>
      <w:r>
        <w:rPr>
          <w:rFonts w:ascii="Times New Roman" w:hAnsi="Times New Roman"/>
          <w:bCs/>
          <w:iCs/>
          <w:szCs w:val="28"/>
          <w:lang w:val="ru-RU"/>
        </w:rPr>
        <w:br/>
      </w:r>
      <w:r w:rsidR="007B72CD" w:rsidRPr="00434A8E">
        <w:rPr>
          <w:rFonts w:ascii="Times New Roman" w:hAnsi="Times New Roman"/>
          <w:bCs/>
          <w:iCs/>
          <w:szCs w:val="28"/>
        </w:rPr>
        <w:t>в левобережной подпорной стенке произошел размыв и вынос грунта обратной засыпки стенки, приведший к провалу грунта,</w:t>
      </w:r>
    </w:p>
    <w:p w:rsidR="007B72CD" w:rsidRPr="00434A8E" w:rsidRDefault="00C30B8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вынос грунта и разрушение бетона привели к потере устойчивости стенки и её деформации, общая устойчивость стенки сохраняется за счет распорки мостиком и частично за счет сохранившейся арматуры в местах разрушения бетона.</w:t>
      </w:r>
    </w:p>
    <w:p w:rsidR="007B72CD" w:rsidRPr="00434A8E" w:rsidRDefault="007B72C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Основной вывод - ГТС 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Айское</w:t>
      </w:r>
      <w:proofErr w:type="spellEnd"/>
      <w:r w:rsidRPr="00434A8E">
        <w:rPr>
          <w:rFonts w:ascii="Times New Roman" w:hAnsi="Times New Roman"/>
          <w:bCs/>
          <w:iCs/>
          <w:szCs w:val="28"/>
        </w:rPr>
        <w:t xml:space="preserve"> водохранилище находится в аварийном состоянии, требуется незамедлительное выполнение мероприятий.</w:t>
      </w:r>
    </w:p>
    <w:p w:rsidR="007B72CD" w:rsidRPr="00434A8E" w:rsidRDefault="00C30B8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 xml:space="preserve">В 2019 г. </w:t>
      </w:r>
      <w:r w:rsidR="007B72CD" w:rsidRPr="00434A8E">
        <w:rPr>
          <w:rFonts w:ascii="Times New Roman" w:hAnsi="Times New Roman"/>
          <w:bCs/>
          <w:iCs/>
          <w:szCs w:val="28"/>
        </w:rPr>
        <w:t>Администрацией З</w:t>
      </w:r>
      <w:r>
        <w:rPr>
          <w:rFonts w:ascii="Times New Roman" w:hAnsi="Times New Roman"/>
          <w:bCs/>
          <w:iCs/>
          <w:szCs w:val="28"/>
          <w:lang w:val="ru-RU"/>
        </w:rPr>
        <w:t xml:space="preserve">латоустовского </w:t>
      </w:r>
      <w:r w:rsidR="007670FF">
        <w:rPr>
          <w:rFonts w:ascii="Times New Roman" w:hAnsi="Times New Roman"/>
          <w:bCs/>
          <w:iCs/>
          <w:szCs w:val="28"/>
          <w:lang w:val="ru-RU"/>
        </w:rPr>
        <w:t>городского округа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 совместно </w:t>
      </w:r>
      <w:r w:rsidR="007670FF">
        <w:rPr>
          <w:rFonts w:ascii="Times New Roman" w:hAnsi="Times New Roman"/>
          <w:bCs/>
          <w:iCs/>
          <w:szCs w:val="28"/>
          <w:lang w:val="ru-RU"/>
        </w:rPr>
        <w:br/>
      </w:r>
      <w:r w:rsidR="007B72CD" w:rsidRPr="00434A8E">
        <w:rPr>
          <w:rFonts w:ascii="Times New Roman" w:hAnsi="Times New Roman"/>
          <w:bCs/>
          <w:iCs/>
          <w:szCs w:val="28"/>
        </w:rPr>
        <w:t xml:space="preserve">с </w:t>
      </w:r>
      <w:r w:rsidR="007670FF">
        <w:rPr>
          <w:rFonts w:ascii="Times New Roman" w:hAnsi="Times New Roman"/>
          <w:bCs/>
          <w:iCs/>
          <w:szCs w:val="28"/>
          <w:lang w:val="ru-RU"/>
        </w:rPr>
        <w:t>муниципальным унитарным предприятием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 «Водоснабжение ЗГО» в 2019 году реализованы мероприятия по предотвращению аварийной ситуации на </w:t>
      </w:r>
      <w:proofErr w:type="spellStart"/>
      <w:r w:rsidR="007B72CD" w:rsidRPr="00434A8E">
        <w:rPr>
          <w:rFonts w:ascii="Times New Roman" w:hAnsi="Times New Roman"/>
          <w:bCs/>
          <w:iCs/>
          <w:szCs w:val="28"/>
        </w:rPr>
        <w:t>Айском</w:t>
      </w:r>
      <w:proofErr w:type="spellEnd"/>
      <w:r w:rsidR="007B72CD" w:rsidRPr="00434A8E">
        <w:rPr>
          <w:rFonts w:ascii="Times New Roman" w:hAnsi="Times New Roman"/>
          <w:bCs/>
          <w:iCs/>
          <w:szCs w:val="28"/>
        </w:rPr>
        <w:t xml:space="preserve"> водохранилище на средства областного бюджета: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укрепление левобережной стенки,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lastRenderedPageBreak/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устройство водоотводного канала с целью предотвращения разрушения стенки (существующей конструкцией ГТС водоотводной канал </w:t>
      </w:r>
      <w:r>
        <w:rPr>
          <w:rFonts w:ascii="Times New Roman" w:hAnsi="Times New Roman"/>
          <w:bCs/>
          <w:iCs/>
          <w:szCs w:val="28"/>
          <w:lang w:val="ru-RU"/>
        </w:rPr>
        <w:br/>
      </w:r>
      <w:r w:rsidR="007B72CD" w:rsidRPr="00434A8E">
        <w:rPr>
          <w:rFonts w:ascii="Times New Roman" w:hAnsi="Times New Roman"/>
          <w:bCs/>
          <w:iCs/>
          <w:szCs w:val="28"/>
        </w:rPr>
        <w:t>не предусмотрен);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сохранение существующей мощности водохранилища 3,805 млн.м</w:t>
      </w:r>
      <w:r w:rsidR="007B72CD" w:rsidRPr="007670FF">
        <w:rPr>
          <w:rFonts w:ascii="Times New Roman" w:hAnsi="Times New Roman"/>
          <w:bCs/>
          <w:iCs/>
          <w:szCs w:val="28"/>
          <w:vertAlign w:val="superscript"/>
        </w:rPr>
        <w:t>3</w:t>
      </w:r>
      <w:r w:rsidR="007B72CD" w:rsidRPr="00434A8E">
        <w:rPr>
          <w:rFonts w:ascii="Times New Roman" w:hAnsi="Times New Roman"/>
          <w:bCs/>
          <w:iCs/>
          <w:szCs w:val="28"/>
        </w:rPr>
        <w:t>.</w:t>
      </w:r>
    </w:p>
    <w:p w:rsidR="007B72CD" w:rsidRPr="00434A8E" w:rsidRDefault="007B72CD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 w:rsidRPr="00434A8E">
        <w:rPr>
          <w:rFonts w:ascii="Times New Roman" w:hAnsi="Times New Roman"/>
          <w:bCs/>
          <w:iCs/>
          <w:szCs w:val="28"/>
        </w:rPr>
        <w:t xml:space="preserve">Для повышения надежности системы водоснабжения района машзавода </w:t>
      </w:r>
      <w:r w:rsidR="007670FF">
        <w:rPr>
          <w:rFonts w:ascii="Times New Roman" w:hAnsi="Times New Roman"/>
          <w:bCs/>
          <w:iCs/>
          <w:szCs w:val="28"/>
          <w:lang w:val="ru-RU"/>
        </w:rPr>
        <w:br/>
      </w:r>
      <w:r w:rsidRPr="00434A8E">
        <w:rPr>
          <w:rFonts w:ascii="Times New Roman" w:hAnsi="Times New Roman"/>
          <w:bCs/>
          <w:iCs/>
          <w:szCs w:val="28"/>
        </w:rPr>
        <w:t xml:space="preserve">г. Златоуста требуется проведение капитального ремонта ГТС </w:t>
      </w:r>
      <w:proofErr w:type="spellStart"/>
      <w:r w:rsidRPr="00434A8E">
        <w:rPr>
          <w:rFonts w:ascii="Times New Roman" w:hAnsi="Times New Roman"/>
          <w:bCs/>
          <w:iCs/>
          <w:szCs w:val="28"/>
        </w:rPr>
        <w:t>Айского</w:t>
      </w:r>
      <w:proofErr w:type="spellEnd"/>
      <w:r w:rsidRPr="00434A8E">
        <w:rPr>
          <w:rFonts w:ascii="Times New Roman" w:hAnsi="Times New Roman"/>
          <w:bCs/>
          <w:iCs/>
          <w:szCs w:val="28"/>
        </w:rPr>
        <w:t xml:space="preserve"> водохранилища, а именно: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ремонт крепления откосов и досыпку и укрепления  гребня,  по гребню плотины обеспечить служебный проезд техники,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>
        <w:rPr>
          <w:rFonts w:ascii="Times New Roman" w:hAnsi="Times New Roman"/>
          <w:bCs/>
          <w:iCs/>
          <w:szCs w:val="28"/>
        </w:rPr>
        <w:t xml:space="preserve">ремонт (либо замена </w:t>
      </w:r>
      <w:r w:rsidR="007B72CD" w:rsidRPr="00434A8E">
        <w:rPr>
          <w:rFonts w:ascii="Times New Roman" w:hAnsi="Times New Roman"/>
          <w:bCs/>
          <w:iCs/>
          <w:szCs w:val="28"/>
        </w:rPr>
        <w:t xml:space="preserve">на основании инженерных обследований строительных конструкций) железобетонных конструкций береговых устоев </w:t>
      </w:r>
      <w:r>
        <w:rPr>
          <w:rFonts w:ascii="Times New Roman" w:hAnsi="Times New Roman"/>
          <w:bCs/>
          <w:iCs/>
          <w:szCs w:val="28"/>
          <w:lang w:val="ru-RU"/>
        </w:rPr>
        <w:br/>
      </w:r>
      <w:r w:rsidR="007B72CD" w:rsidRPr="00434A8E">
        <w:rPr>
          <w:rFonts w:ascii="Times New Roman" w:hAnsi="Times New Roman"/>
          <w:bCs/>
          <w:iCs/>
          <w:szCs w:val="28"/>
        </w:rPr>
        <w:t>и днища, затворов (осн</w:t>
      </w:r>
      <w:r>
        <w:rPr>
          <w:rFonts w:ascii="Times New Roman" w:hAnsi="Times New Roman"/>
          <w:bCs/>
          <w:iCs/>
          <w:szCs w:val="28"/>
        </w:rPr>
        <w:t xml:space="preserve">овного  и, ремонтного), пазов, </w:t>
      </w:r>
      <w:r w:rsidR="007B72CD" w:rsidRPr="00434A8E">
        <w:rPr>
          <w:rFonts w:ascii="Times New Roman" w:hAnsi="Times New Roman"/>
          <w:bCs/>
          <w:iCs/>
          <w:szCs w:val="28"/>
        </w:rPr>
        <w:t>грузоподъёмного оборудования, служебного мостика, отводящего канала и других элементов сооружения (при необходимости).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электрифицированный подъём затворов и освещение площадки водосброса</w:t>
      </w:r>
    </w:p>
    <w:p w:rsidR="007B72CD" w:rsidRPr="00434A8E" w:rsidRDefault="007670FF" w:rsidP="004805AD">
      <w:pPr>
        <w:pStyle w:val="aa"/>
        <w:tabs>
          <w:tab w:val="clear" w:pos="567"/>
          <w:tab w:val="left" w:pos="-4820"/>
        </w:tabs>
        <w:ind w:firstLine="709"/>
        <w:rPr>
          <w:rFonts w:ascii="Times New Roman" w:hAnsi="Times New Roman"/>
          <w:bCs/>
          <w:iCs/>
          <w:szCs w:val="28"/>
        </w:rPr>
      </w:pPr>
      <w:r>
        <w:rPr>
          <w:rFonts w:ascii="Times New Roman" w:hAnsi="Times New Roman"/>
          <w:bCs/>
          <w:iCs/>
          <w:szCs w:val="28"/>
        </w:rPr>
        <w:t>-</w:t>
      </w:r>
      <w:r>
        <w:rPr>
          <w:rFonts w:ascii="Times New Roman" w:hAnsi="Times New Roman"/>
          <w:bCs/>
          <w:iCs/>
          <w:szCs w:val="28"/>
          <w:lang w:val="ru-RU"/>
        </w:rPr>
        <w:t> </w:t>
      </w:r>
      <w:r w:rsidR="007B72CD" w:rsidRPr="00434A8E">
        <w:rPr>
          <w:rFonts w:ascii="Times New Roman" w:hAnsi="Times New Roman"/>
          <w:bCs/>
          <w:iCs/>
          <w:szCs w:val="28"/>
        </w:rPr>
        <w:t>ремонт или за</w:t>
      </w:r>
      <w:r>
        <w:rPr>
          <w:rFonts w:ascii="Times New Roman" w:hAnsi="Times New Roman"/>
          <w:bCs/>
          <w:iCs/>
          <w:szCs w:val="28"/>
        </w:rPr>
        <w:t xml:space="preserve">мена водоводов от водоприёмной </w:t>
      </w:r>
      <w:r w:rsidR="007B72CD" w:rsidRPr="00434A8E">
        <w:rPr>
          <w:rFonts w:ascii="Times New Roman" w:hAnsi="Times New Roman"/>
          <w:bCs/>
          <w:iCs/>
          <w:szCs w:val="28"/>
        </w:rPr>
        <w:t>камеры протяжённостью около 1,3 км (уточнить проектом) в две нитки из полиэтиленовых труб.</w:t>
      </w:r>
    </w:p>
    <w:p w:rsidR="007B72CD" w:rsidRPr="00434A8E" w:rsidRDefault="007B72CD" w:rsidP="004805AD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 w:rsidRPr="00434A8E">
        <w:rPr>
          <w:color w:val="000000"/>
          <w:sz w:val="28"/>
          <w:szCs w:val="28"/>
        </w:rPr>
        <w:t xml:space="preserve">С 2018 г. полномочия по  инвестициям в части реконструкции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нас</w:t>
      </w:r>
      <w:r w:rsidR="007670FF">
        <w:rPr>
          <w:color w:val="000000"/>
          <w:sz w:val="28"/>
          <w:szCs w:val="28"/>
        </w:rPr>
        <w:t>осно-фильтровальных станций (Б. </w:t>
      </w:r>
      <w:r w:rsidRPr="00434A8E">
        <w:rPr>
          <w:color w:val="000000"/>
          <w:sz w:val="28"/>
          <w:szCs w:val="28"/>
        </w:rPr>
        <w:t>Тесьма и гагаринская)</w:t>
      </w:r>
      <w:r w:rsidRPr="00434A8E">
        <w:rPr>
          <w:sz w:val="28"/>
          <w:szCs w:val="28"/>
        </w:rPr>
        <w:t xml:space="preserve"> переданы учреждению, подведомственному заместителю Главы </w:t>
      </w:r>
      <w:r w:rsidR="007670FF" w:rsidRPr="007670FF">
        <w:rPr>
          <w:sz w:val="28"/>
          <w:szCs w:val="28"/>
        </w:rPr>
        <w:t>Златоустовского городского округа</w:t>
      </w:r>
      <w:r w:rsidRPr="00434A8E">
        <w:rPr>
          <w:sz w:val="28"/>
          <w:szCs w:val="28"/>
        </w:rPr>
        <w:t xml:space="preserve">, курирующему вопросы строительства, финансирование данных мероприятий в муниципальной программе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 w:rsidR="007670FF">
        <w:rPr>
          <w:sz w:val="28"/>
          <w:szCs w:val="28"/>
        </w:rPr>
        <w:br/>
      </w:r>
      <w:r w:rsidRPr="00434A8E">
        <w:rPr>
          <w:sz w:val="28"/>
          <w:szCs w:val="28"/>
        </w:rPr>
        <w:t>не предусмотрено.</w:t>
      </w:r>
      <w:proofErr w:type="gramEnd"/>
    </w:p>
    <w:p w:rsidR="007B72CD" w:rsidRPr="00434A8E" w:rsidRDefault="007B72CD" w:rsidP="007670FF">
      <w:pPr>
        <w:numPr>
          <w:ilvl w:val="0"/>
          <w:numId w:val="3"/>
        </w:numPr>
        <w:tabs>
          <w:tab w:val="left" w:pos="993"/>
        </w:tabs>
        <w:ind w:left="0" w:firstLine="709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Модернизация объектов коммунальной инфраструктуры.</w:t>
      </w:r>
    </w:p>
    <w:p w:rsidR="007B72CD" w:rsidRPr="00434A8E" w:rsidRDefault="007B72CD" w:rsidP="004805AD">
      <w:pPr>
        <w:pStyle w:val="3"/>
        <w:numPr>
          <w:ilvl w:val="0"/>
          <w:numId w:val="0"/>
        </w:numPr>
        <w:ind w:firstLine="709"/>
        <w:jc w:val="both"/>
        <w:rPr>
          <w:color w:val="000000"/>
          <w:szCs w:val="28"/>
        </w:rPr>
      </w:pPr>
      <w:r w:rsidRPr="00434A8E">
        <w:rPr>
          <w:color w:val="000000"/>
          <w:szCs w:val="28"/>
        </w:rPr>
        <w:t xml:space="preserve">Качество коммунальных услуг находится на неудовлетворительном уровне и не соответствует не только потребностям и ожиданиям населения, </w:t>
      </w:r>
      <w:r w:rsidR="007670FF">
        <w:rPr>
          <w:color w:val="000000"/>
          <w:szCs w:val="28"/>
        </w:rPr>
        <w:br/>
      </w:r>
      <w:r w:rsidRPr="00434A8E">
        <w:rPr>
          <w:color w:val="000000"/>
          <w:szCs w:val="28"/>
        </w:rPr>
        <w:t xml:space="preserve">но и общему объему финансовых ресурсов, направляемых в этот сектор. Основные причины неэффективности ЖКХ </w:t>
      </w:r>
      <w:r w:rsidR="007670FF">
        <w:rPr>
          <w:color w:val="000000"/>
          <w:szCs w:val="28"/>
        </w:rPr>
        <w:t>-</w:t>
      </w:r>
      <w:r w:rsidRPr="00434A8E">
        <w:rPr>
          <w:color w:val="000000"/>
          <w:szCs w:val="28"/>
        </w:rPr>
        <w:t xml:space="preserve"> высокий уровень износа основных фондов коммунального комплекса. </w:t>
      </w:r>
    </w:p>
    <w:p w:rsidR="007B72CD" w:rsidRPr="00434A8E" w:rsidRDefault="007B72CD" w:rsidP="004805AD">
      <w:pPr>
        <w:tabs>
          <w:tab w:val="left" w:pos="525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Износ коммунальной инфраструктуры округа составляет 56 процентов. Все это привело к тому, что потери тепла и воды при эксплуатации существующих инженерных сетей значительно превышают нормативы.</w:t>
      </w:r>
    </w:p>
    <w:p w:rsidR="007B72CD" w:rsidRPr="00434A8E" w:rsidRDefault="007B72CD" w:rsidP="004805AD">
      <w:pPr>
        <w:tabs>
          <w:tab w:val="left" w:pos="525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Потери, связанные с утечками из-за внутренней и внешней коррозии труб, составляют более 20 процентов, а срок службы теплотрасс по этой причине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в настоящее время в 4-6 раз ниже нормативного. Суммарные потери в тепловых сетях достигают 30 процентов от произведенной тепловой энергии. Процент износа тепловых сетей при общей протяженности 278,691 км. Составляет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64,8 процента.</w:t>
      </w:r>
    </w:p>
    <w:p w:rsidR="007B72CD" w:rsidRPr="00434A8E" w:rsidRDefault="007B72CD" w:rsidP="004805AD">
      <w:pPr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Планово-предупредительный ремонт сетей и оборудования систем водоснабжения, коммунальной энергетики уступил место аварийно-восстановительным работам, единичные затраты на проведение которых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2,5-3 раза выше, чем затраты на плановый ремонт таких же объектов. Процент износа на водопроводных сетях при общей протяженности 513,66 км составляет более 63 процентов.</w:t>
      </w:r>
    </w:p>
    <w:p w:rsidR="007B72CD" w:rsidRPr="00434A8E" w:rsidRDefault="007B72CD" w:rsidP="004805AD">
      <w:pPr>
        <w:spacing w:line="252" w:lineRule="auto"/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lastRenderedPageBreak/>
        <w:t xml:space="preserve">Большинство аварий на инженерных сетях происходит по причинам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их ветхости, поэтому дальнейшее увеличение износа сетей и сооружений приведет к резкому возрастанию аварий, ущерб от которых может значительно превысить затраты на их предотвращение.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Решить проблему снижения уровня износа многоквартирных домов </w:t>
      </w:r>
      <w:r w:rsidR="007670FF">
        <w:rPr>
          <w:color w:val="000000"/>
          <w:sz w:val="28"/>
          <w:szCs w:val="28"/>
        </w:rPr>
        <w:br/>
        <w:t xml:space="preserve">и </w:t>
      </w:r>
      <w:r w:rsidRPr="00434A8E">
        <w:rPr>
          <w:color w:val="000000"/>
          <w:sz w:val="28"/>
          <w:szCs w:val="28"/>
        </w:rPr>
        <w:t xml:space="preserve">повысить качество и комфортность проживания граждан можно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при выполнении следующих мероприятий:</w:t>
      </w:r>
    </w:p>
    <w:p w:rsidR="007B72CD" w:rsidRPr="00434A8E" w:rsidRDefault="007B72CD" w:rsidP="007670F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Выполнение ремонтных работ в сфере жилищного фонда в условиях разных форм собственности на жилье, путем проведения капитального ремонта, как простого метода воспроизводства жилищного фонда, в ходе которых заметно возрастут условия потребительских свойств жилищного фонда и будут созданы комфортные условия для проживания граждан.  </w:t>
      </w:r>
    </w:p>
    <w:p w:rsidR="007B72CD" w:rsidRPr="00434A8E" w:rsidRDefault="007B72CD" w:rsidP="007670F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Ремонт квартир служебного жилого фонда.</w:t>
      </w:r>
    </w:p>
    <w:p w:rsidR="007B72CD" w:rsidRPr="00434A8E" w:rsidRDefault="007B72CD" w:rsidP="007670FF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Выполнение работ по обустройству доступа инвалидов-колясочников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помещения многоквартирных домов.</w:t>
      </w:r>
    </w:p>
    <w:p w:rsidR="007B72CD" w:rsidRPr="00434A8E" w:rsidRDefault="007B72CD" w:rsidP="007670F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Мероприятия по подготовке объектов коммунальной инфраструктуры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к работе в зимний период.</w:t>
      </w:r>
    </w:p>
    <w:p w:rsidR="007B72CD" w:rsidRPr="00434A8E" w:rsidRDefault="007B72CD" w:rsidP="007670FF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В рамках подготовки объектов коммунальной инфраструктуры к работе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в зимний период предусмотрены следующие мероприятия: ремонт и замена вводов теплосети, холодного водоснабжения, канализации на жилых многоквартирных домах, установка люков на инженерных сетях, обеспечение жителей частного сектора питьевой водой посредством подвоза автоцистерной. </w:t>
      </w:r>
    </w:p>
    <w:p w:rsidR="007B72CD" w:rsidRPr="00434A8E" w:rsidRDefault="007B72CD" w:rsidP="007670FF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Содержание и текущий ремонт уличного освещения.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Мероприятия направлены на повышение качества предоставления коммунальных услуг в сфере наружного освещения округа.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 В муниципальной казне города Златоуста находятся 286,4 км. Сетей, </w:t>
      </w:r>
      <w:r w:rsidR="007670FF">
        <w:rPr>
          <w:color w:val="000000"/>
          <w:sz w:val="28"/>
          <w:szCs w:val="28"/>
        </w:rPr>
        <w:br/>
        <w:t xml:space="preserve">с количеством </w:t>
      </w:r>
      <w:proofErr w:type="spellStart"/>
      <w:r w:rsidR="007670FF">
        <w:rPr>
          <w:color w:val="000000"/>
          <w:sz w:val="28"/>
          <w:szCs w:val="28"/>
        </w:rPr>
        <w:t>светоточек</w:t>
      </w:r>
      <w:proofErr w:type="spellEnd"/>
      <w:r w:rsidR="007670FF">
        <w:rPr>
          <w:color w:val="000000"/>
          <w:sz w:val="28"/>
          <w:szCs w:val="28"/>
        </w:rPr>
        <w:t xml:space="preserve"> 4 </w:t>
      </w:r>
      <w:r w:rsidRPr="00434A8E">
        <w:rPr>
          <w:color w:val="000000"/>
          <w:sz w:val="28"/>
          <w:szCs w:val="28"/>
        </w:rPr>
        <w:t>846 шт., основная часть освещения выполнена натриевыми и ртутными лампами, но в эксплуатации находятся старые сети, лампы накаливания.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Состояние уличного освещения округа в настоящее время требует значительного улучшения. Это вызвано тем, что физическое и моральное старение оборудования значительно опережает темпы его реконструкции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и модернизации вследствие недостаточных объемов финансирования. Сложившуюся ситуацию необходимо устранить в возможно короткие сроки, учитывая, что состояние наружного освещения имеет не только народнохозяйственное, но и важное социальное значение.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Более 60 процентов протяженности улиц и дорог частного сектора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имеют уровень освещенности ниже норм, предусмотренных </w:t>
      </w:r>
      <w:proofErr w:type="spellStart"/>
      <w:r w:rsidRPr="00434A8E">
        <w:rPr>
          <w:color w:val="000000"/>
          <w:sz w:val="28"/>
          <w:szCs w:val="28"/>
        </w:rPr>
        <w:t>СниП</w:t>
      </w:r>
      <w:proofErr w:type="spellEnd"/>
      <w:r w:rsidRPr="00434A8E">
        <w:rPr>
          <w:color w:val="000000"/>
          <w:sz w:val="28"/>
          <w:szCs w:val="28"/>
        </w:rPr>
        <w:t xml:space="preserve"> 23-05-95 «Естественное и искусственное освещение». Такое положение обусловлено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тем, что в наружном освещении округа продолжают работать светильники, нормативный срок службы которых превышен в два и более раз,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а их оптические системы не отвечают современным требованиям.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Для решения вопроса по улучшению состояния наружного освещения необходимо выполнить мероприятия по содержанию и текущему ремонту линий наружного освещения и праздничной иллюминации – 286,4 км.</w:t>
      </w:r>
    </w:p>
    <w:p w:rsidR="007B72CD" w:rsidRPr="00434A8E" w:rsidRDefault="007B72CD" w:rsidP="004805AD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Ежегодно производится оплата за электроэнергию, расходуемую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на уличное освещение в объеме </w:t>
      </w:r>
      <w:r w:rsidR="00F25EF2" w:rsidRPr="00434A8E">
        <w:rPr>
          <w:color w:val="000000"/>
          <w:sz w:val="28"/>
          <w:szCs w:val="28"/>
        </w:rPr>
        <w:t>3 762,65</w:t>
      </w:r>
      <w:r w:rsidRPr="00434A8E">
        <w:rPr>
          <w:color w:val="000000"/>
          <w:sz w:val="28"/>
          <w:szCs w:val="28"/>
        </w:rPr>
        <w:t xml:space="preserve"> кВт/</w:t>
      </w:r>
      <w:proofErr w:type="gramStart"/>
      <w:r w:rsidRPr="00434A8E">
        <w:rPr>
          <w:color w:val="000000"/>
          <w:sz w:val="28"/>
          <w:szCs w:val="28"/>
        </w:rPr>
        <w:t>ч</w:t>
      </w:r>
      <w:proofErr w:type="gramEnd"/>
      <w:r w:rsidRPr="00434A8E">
        <w:rPr>
          <w:color w:val="000000"/>
          <w:sz w:val="28"/>
          <w:szCs w:val="28"/>
        </w:rPr>
        <w:t xml:space="preserve"> – 4 468,5 кВт/ч.</w:t>
      </w:r>
    </w:p>
    <w:p w:rsidR="007B72CD" w:rsidRPr="00434A8E" w:rsidRDefault="007B72CD" w:rsidP="007B72CD">
      <w:pPr>
        <w:pStyle w:val="22"/>
        <w:jc w:val="center"/>
        <w:rPr>
          <w:color w:val="000000"/>
          <w:sz w:val="28"/>
          <w:szCs w:val="28"/>
        </w:rPr>
      </w:pPr>
    </w:p>
    <w:p w:rsidR="007B72CD" w:rsidRPr="00434A8E" w:rsidRDefault="007B72CD" w:rsidP="007B72CD">
      <w:pPr>
        <w:pStyle w:val="22"/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III</w:t>
      </w:r>
      <w:r w:rsidRPr="00434A8E">
        <w:rPr>
          <w:color w:val="000000"/>
          <w:sz w:val="28"/>
          <w:szCs w:val="28"/>
        </w:rPr>
        <w:t xml:space="preserve">. Приоритеты муниципальной политики в сфере реализации подпрограммы, цели, задачи и показатели достижения целей и решения задач, </w:t>
      </w:r>
    </w:p>
    <w:p w:rsidR="007B72CD" w:rsidRPr="00434A8E" w:rsidRDefault="007B72CD" w:rsidP="007B72CD">
      <w:pPr>
        <w:pStyle w:val="22"/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описание основных ожидаемых конечных результатов подпрограммы, сроков и контрольных этапов реализации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подпрограммы</w:t>
      </w:r>
    </w:p>
    <w:p w:rsidR="007B72CD" w:rsidRPr="00434A8E" w:rsidRDefault="007B72CD" w:rsidP="007B72CD">
      <w:pPr>
        <w:pStyle w:val="22"/>
        <w:jc w:val="center"/>
        <w:rPr>
          <w:color w:val="000000"/>
          <w:sz w:val="28"/>
          <w:szCs w:val="28"/>
        </w:rPr>
      </w:pPr>
    </w:p>
    <w:p w:rsidR="007B72CD" w:rsidRPr="00434A8E" w:rsidRDefault="007B72CD" w:rsidP="00074382">
      <w:pPr>
        <w:pStyle w:val="22"/>
        <w:numPr>
          <w:ilvl w:val="0"/>
          <w:numId w:val="10"/>
        </w:numPr>
        <w:tabs>
          <w:tab w:val="left" w:pos="993"/>
        </w:tabs>
        <w:ind w:left="0" w:firstLine="709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Приоритеты и цели политики округа в сфере ЖКХ определены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стратегии социально - экономического развития округа до 2030 года.</w:t>
      </w:r>
    </w:p>
    <w:p w:rsidR="007B72CD" w:rsidRPr="00434A8E" w:rsidRDefault="007B72CD" w:rsidP="00074382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Основными целями Подпрограммы являются:</w:t>
      </w:r>
    </w:p>
    <w:p w:rsidR="00D525DE" w:rsidRPr="00434A8E" w:rsidRDefault="007670FF" w:rsidP="00074382">
      <w:pPr>
        <w:tabs>
          <w:tab w:val="left" w:pos="254"/>
          <w:tab w:val="left" w:pos="993"/>
        </w:tabs>
        <w:snapToGrid w:val="0"/>
        <w:ind w:right="8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C07968" w:rsidRPr="00434A8E">
        <w:rPr>
          <w:color w:val="000000"/>
          <w:sz w:val="28"/>
          <w:szCs w:val="28"/>
        </w:rPr>
        <w:t>Создание благоприятной среды</w:t>
      </w:r>
      <w:r w:rsidR="00D525DE" w:rsidRPr="00434A8E">
        <w:rPr>
          <w:color w:val="000000"/>
          <w:sz w:val="28"/>
          <w:szCs w:val="28"/>
        </w:rPr>
        <w:t xml:space="preserve"> для </w:t>
      </w:r>
      <w:r w:rsidR="002E591E" w:rsidRPr="00434A8E">
        <w:rPr>
          <w:color w:val="000000"/>
          <w:sz w:val="28"/>
          <w:szCs w:val="28"/>
        </w:rPr>
        <w:t xml:space="preserve">безопасных и </w:t>
      </w:r>
      <w:r w:rsidR="00D525DE" w:rsidRPr="00434A8E">
        <w:rPr>
          <w:color w:val="000000"/>
          <w:sz w:val="28"/>
          <w:szCs w:val="28"/>
        </w:rPr>
        <w:t>комфортных условий проживания населения Златоустовского городского округа (далее – округа).</w:t>
      </w:r>
    </w:p>
    <w:p w:rsidR="00D525DE" w:rsidRPr="00434A8E" w:rsidRDefault="007670FF" w:rsidP="00074382">
      <w:pPr>
        <w:tabs>
          <w:tab w:val="left" w:pos="254"/>
          <w:tab w:val="left" w:pos="993"/>
        </w:tabs>
        <w:snapToGrid w:val="0"/>
        <w:ind w:right="87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="00D525DE" w:rsidRPr="00434A8E">
        <w:rPr>
          <w:color w:val="000000"/>
          <w:sz w:val="28"/>
          <w:szCs w:val="28"/>
        </w:rPr>
        <w:t>Эффективность, устойчивость и надежность функционирования жилищно-коммунальной системы.</w:t>
      </w:r>
    </w:p>
    <w:p w:rsidR="007B72CD" w:rsidRPr="00434A8E" w:rsidRDefault="007670FF" w:rsidP="00074382">
      <w:pPr>
        <w:widowControl w:val="0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D525DE" w:rsidRPr="00434A8E">
        <w:rPr>
          <w:color w:val="000000"/>
          <w:sz w:val="28"/>
          <w:szCs w:val="28"/>
        </w:rPr>
        <w:t>Б</w:t>
      </w:r>
      <w:r w:rsidR="00D525DE" w:rsidRPr="00434A8E">
        <w:rPr>
          <w:bCs/>
          <w:iCs/>
          <w:color w:val="000000"/>
          <w:sz w:val="28"/>
          <w:szCs w:val="28"/>
        </w:rPr>
        <w:t>есперебойное обеспечение населения округа питьевой водой нормативного качества в достаточном количестве.</w:t>
      </w:r>
    </w:p>
    <w:p w:rsidR="007B72CD" w:rsidRPr="00434A8E" w:rsidRDefault="007B72CD" w:rsidP="00074382">
      <w:pPr>
        <w:widowControl w:val="0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Подпрограмма предусматривает решение следующих задач:</w:t>
      </w:r>
    </w:p>
    <w:p w:rsidR="00D525DE" w:rsidRPr="00434A8E" w:rsidRDefault="007670FF" w:rsidP="00074382">
      <w:pPr>
        <w:tabs>
          <w:tab w:val="left" w:pos="-197"/>
          <w:tab w:val="left" w:pos="228"/>
          <w:tab w:val="left" w:pos="993"/>
          <w:tab w:val="left" w:pos="2922"/>
        </w:tabs>
        <w:suppressAutoHyphens w:val="0"/>
        <w:snapToGrid w:val="0"/>
        <w:ind w:right="87" w:firstLine="709"/>
        <w:jc w:val="both"/>
        <w:rPr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D525DE" w:rsidRPr="00434A8E">
        <w:rPr>
          <w:color w:val="000000"/>
          <w:sz w:val="28"/>
          <w:szCs w:val="28"/>
        </w:rPr>
        <w:t>Модернизация объектов коммунальной инфраструктуры.</w:t>
      </w:r>
    </w:p>
    <w:p w:rsidR="00D525DE" w:rsidRPr="00434A8E" w:rsidRDefault="007670FF" w:rsidP="00074382">
      <w:pPr>
        <w:tabs>
          <w:tab w:val="left" w:pos="-197"/>
          <w:tab w:val="left" w:pos="228"/>
          <w:tab w:val="left" w:pos="993"/>
          <w:tab w:val="left" w:pos="2922"/>
        </w:tabs>
        <w:suppressAutoHyphens w:val="0"/>
        <w:snapToGrid w:val="0"/>
        <w:ind w:right="87"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2. </w:t>
      </w:r>
      <w:r w:rsidR="00D525DE" w:rsidRPr="00434A8E">
        <w:rPr>
          <w:bCs/>
          <w:iCs/>
          <w:color w:val="000000"/>
          <w:sz w:val="28"/>
          <w:szCs w:val="28"/>
        </w:rPr>
        <w:t xml:space="preserve">Организация водоснабжения, водоотведения, теплоснабжения </w:t>
      </w:r>
      <w:r>
        <w:rPr>
          <w:bCs/>
          <w:iCs/>
          <w:color w:val="000000"/>
          <w:sz w:val="28"/>
          <w:szCs w:val="28"/>
        </w:rPr>
        <w:br/>
      </w:r>
      <w:r w:rsidR="00D525DE" w:rsidRPr="00434A8E">
        <w:rPr>
          <w:bCs/>
          <w:iCs/>
          <w:color w:val="000000"/>
          <w:sz w:val="28"/>
          <w:szCs w:val="28"/>
        </w:rPr>
        <w:t>и электроснабжения населения.</w:t>
      </w:r>
    </w:p>
    <w:p w:rsidR="00D525DE" w:rsidRPr="00434A8E" w:rsidRDefault="007670FF" w:rsidP="00074382">
      <w:pPr>
        <w:tabs>
          <w:tab w:val="left" w:pos="-197"/>
          <w:tab w:val="left" w:pos="228"/>
          <w:tab w:val="left" w:pos="993"/>
          <w:tab w:val="left" w:pos="2922"/>
        </w:tabs>
        <w:suppressAutoHyphens w:val="0"/>
        <w:snapToGrid w:val="0"/>
        <w:ind w:right="87" w:firstLine="709"/>
        <w:jc w:val="both"/>
        <w:rPr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</w:t>
      </w:r>
      <w:r w:rsidR="00D525DE" w:rsidRPr="00434A8E">
        <w:rPr>
          <w:color w:val="000000"/>
          <w:sz w:val="28"/>
          <w:szCs w:val="28"/>
        </w:rPr>
        <w:t>Создание благоприятных условий для проживания и отдыха жителей округа.</w:t>
      </w:r>
    </w:p>
    <w:p w:rsidR="007B72CD" w:rsidRPr="00434A8E" w:rsidRDefault="007670FF" w:rsidP="00074382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4. </w:t>
      </w:r>
      <w:r w:rsidR="00D525DE" w:rsidRPr="00434A8E">
        <w:rPr>
          <w:color w:val="000000"/>
          <w:sz w:val="28"/>
          <w:szCs w:val="28"/>
        </w:rPr>
        <w:t>Обеспечение доступности транспортных услуг.</w:t>
      </w:r>
    </w:p>
    <w:p w:rsidR="007B72CD" w:rsidRPr="00434A8E" w:rsidRDefault="007B72CD" w:rsidP="00074382">
      <w:pPr>
        <w:numPr>
          <w:ilvl w:val="0"/>
          <w:numId w:val="10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Реализация мероприятий Подпрограммы рассчитана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на период </w:t>
      </w:r>
      <w:r w:rsidRPr="00434A8E">
        <w:rPr>
          <w:sz w:val="28"/>
          <w:szCs w:val="28"/>
        </w:rPr>
        <w:t>20</w:t>
      </w:r>
      <w:r w:rsidR="006A4F15" w:rsidRPr="00434A8E">
        <w:rPr>
          <w:sz w:val="28"/>
          <w:szCs w:val="28"/>
        </w:rPr>
        <w:t>21</w:t>
      </w:r>
      <w:r w:rsidRPr="00434A8E">
        <w:rPr>
          <w:sz w:val="28"/>
          <w:szCs w:val="28"/>
        </w:rPr>
        <w:t>-20</w:t>
      </w:r>
      <w:r w:rsidR="006A4F15" w:rsidRPr="00434A8E">
        <w:rPr>
          <w:sz w:val="28"/>
          <w:szCs w:val="28"/>
        </w:rPr>
        <w:t>2</w:t>
      </w:r>
      <w:r w:rsidR="00497314">
        <w:rPr>
          <w:sz w:val="28"/>
          <w:szCs w:val="28"/>
        </w:rPr>
        <w:t>5</w:t>
      </w:r>
      <w:r w:rsidRPr="00434A8E">
        <w:rPr>
          <w:color w:val="000000"/>
          <w:sz w:val="28"/>
          <w:szCs w:val="28"/>
        </w:rPr>
        <w:t xml:space="preserve"> годов.</w:t>
      </w:r>
    </w:p>
    <w:p w:rsidR="007B72CD" w:rsidRPr="00434A8E" w:rsidRDefault="007B72CD" w:rsidP="00074382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В результате реализации Подпрограммы планируется достигнуть следующих целевых индикаторов (Таблица 1):</w:t>
      </w:r>
    </w:p>
    <w:p w:rsidR="00063907" w:rsidRPr="00434A8E" w:rsidRDefault="00063907" w:rsidP="00D525DE">
      <w:pPr>
        <w:tabs>
          <w:tab w:val="left" w:pos="851"/>
        </w:tabs>
        <w:ind w:left="567"/>
        <w:jc w:val="right"/>
        <w:rPr>
          <w:color w:val="000000"/>
          <w:sz w:val="28"/>
          <w:szCs w:val="28"/>
        </w:rPr>
      </w:pPr>
    </w:p>
    <w:p w:rsidR="00D525DE" w:rsidRPr="00434A8E" w:rsidRDefault="00D525DE" w:rsidP="00D525DE">
      <w:pPr>
        <w:tabs>
          <w:tab w:val="left" w:pos="851"/>
        </w:tabs>
        <w:ind w:left="567"/>
        <w:jc w:val="right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Таблица 1</w:t>
      </w: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253"/>
        <w:gridCol w:w="992"/>
        <w:gridCol w:w="992"/>
        <w:gridCol w:w="851"/>
        <w:gridCol w:w="850"/>
        <w:gridCol w:w="851"/>
        <w:gridCol w:w="850"/>
      </w:tblGrid>
      <w:tr w:rsidR="00497314" w:rsidRPr="00A40F41" w:rsidTr="00A40F41">
        <w:trPr>
          <w:trHeight w:val="479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Наименование</w:t>
            </w:r>
          </w:p>
          <w:p w:rsidR="00497314" w:rsidRPr="00A40F41" w:rsidRDefault="00497314" w:rsidP="007670FF">
            <w:pPr>
              <w:pStyle w:val="af3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индикатора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Показатели по годам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suppressAutoHyphens w:val="0"/>
              <w:ind w:left="-57" w:right="-57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97314" w:rsidRPr="00A40F41" w:rsidRDefault="00497314" w:rsidP="007670FF">
            <w:pPr>
              <w:pStyle w:val="af3"/>
              <w:tabs>
                <w:tab w:val="left" w:pos="248"/>
              </w:tabs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40F41">
              <w:rPr>
                <w:rFonts w:ascii="Times New Roman" w:hAnsi="Times New Roman" w:cs="Times New Roman"/>
              </w:rPr>
              <w:t>2025</w:t>
            </w:r>
          </w:p>
        </w:tc>
      </w:tr>
      <w:tr w:rsidR="007670FF" w:rsidRPr="00A40F41" w:rsidTr="00A40F41">
        <w:trPr>
          <w:trHeight w:val="1032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</w:pPr>
            <w:r w:rsidRPr="00A40F41">
              <w:t>Количество объектов, прошедших экспертизу проверки достоверности определения сметной стоимости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1006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</w:pPr>
            <w:r w:rsidRPr="00A40F41">
              <w:t xml:space="preserve">Количество объектов коммунального хозяйства, на которых проведен ремонт (капитальный ремонт)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738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bCs/>
                <w:iCs/>
              </w:rPr>
            </w:pPr>
            <w:r w:rsidRPr="00A40F41">
              <w:rPr>
                <w:bCs/>
                <w:iCs/>
              </w:rPr>
              <w:t>П</w:t>
            </w:r>
            <w:r w:rsidRPr="00A40F41">
              <w:t>ротяженность отремонтированных сетей водопровода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</w:rPr>
            </w:pPr>
            <w:r w:rsidRPr="00A40F41">
              <w:rPr>
                <w:iCs/>
              </w:rPr>
              <w:t>3200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  <w:lang w:val="en-US"/>
              </w:rPr>
            </w:pPr>
            <w:r w:rsidRPr="00A40F41">
              <w:rPr>
                <w:iCs/>
                <w:color w:val="000000"/>
                <w:lang w:val="en-US"/>
              </w:rPr>
              <w:t>2500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  <w:lang w:val="en-US"/>
              </w:rPr>
              <w:t>5</w:t>
            </w:r>
            <w:r w:rsidRPr="00A40F41">
              <w:rPr>
                <w:i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  <w:lang w:val="en-US"/>
              </w:rPr>
              <w:t>30</w:t>
            </w:r>
            <w:r w:rsidRPr="00A40F41">
              <w:rPr>
                <w:iCs/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2500</w:t>
            </w:r>
          </w:p>
        </w:tc>
      </w:tr>
      <w:tr w:rsidR="007670FF" w:rsidRPr="00A40F41" w:rsidTr="00A40F41">
        <w:trPr>
          <w:trHeight w:val="1061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  <w:tab w:val="left" w:pos="2922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 xml:space="preserve">ротяженность сетейводоснабжения (участков сетей водоснабжения), </w:t>
            </w:r>
            <w:r w:rsidR="007670FF" w:rsidRPr="00A40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>на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</w:rPr>
            </w:pPr>
            <w:r w:rsidRPr="00A40F41">
              <w:rPr>
                <w:iCs/>
              </w:rPr>
              <w:t>308,0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2 738,0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</w:tr>
      <w:tr w:rsidR="007670FF" w:rsidRPr="00A40F41" w:rsidTr="00A40F41">
        <w:trPr>
          <w:trHeight w:val="978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  <w:tab w:val="left" w:pos="292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</w:t>
            </w: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>ротяженность тепловых сетей</w:t>
            </w:r>
          </w:p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  <w:tab w:val="left" w:pos="2922"/>
              </w:tabs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>(участков тепловых сетей), на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</w:rPr>
            </w:pPr>
            <w:r w:rsidRPr="00A40F41">
              <w:rPr>
                <w:iCs/>
              </w:rPr>
              <w:t>2371,34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1 863,6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4 526,2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tabs>
                <w:tab w:val="left" w:pos="285"/>
                <w:tab w:val="left" w:pos="321"/>
              </w:tabs>
              <w:suppressAutoHyphens w:val="0"/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  <w:r w:rsidRPr="00A40F41">
              <w:rPr>
                <w:bCs/>
                <w:iCs/>
                <w:color w:val="000000"/>
              </w:rPr>
              <w:t>Протяженность отремонтированных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14 194,42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tabs>
                <w:tab w:val="left" w:pos="285"/>
                <w:tab w:val="left" w:pos="321"/>
              </w:tabs>
              <w:suppressAutoHyphens w:val="0"/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  <w:r w:rsidRPr="00A40F41">
              <w:rPr>
                <w:bCs/>
                <w:iCs/>
                <w:color w:val="000000"/>
              </w:rPr>
              <w:t>Протяженность смонтированных объектов инженерной инфраструктуры: воздушных электролиний и линий наружного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2 250,0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15 000,0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15000,0</w:t>
            </w:r>
          </w:p>
        </w:tc>
      </w:tr>
      <w:tr w:rsidR="007670FF" w:rsidRPr="00A40F41" w:rsidTr="00A40F41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Количество построенных газовых котельных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642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Протяженность проложенных сетей газоснабжения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proofErr w:type="gramStart"/>
            <w:r w:rsidRPr="00A40F41">
              <w:t>км</w:t>
            </w:r>
            <w:proofErr w:type="gramEnd"/>
            <w:r w:rsidRPr="00A40F41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582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tabs>
                <w:tab w:val="left" w:pos="285"/>
                <w:tab w:val="left" w:pos="321"/>
              </w:tabs>
              <w:suppressAutoHyphens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Протяженность проложенных сетей водоснабжения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proofErr w:type="gramStart"/>
            <w:r w:rsidRPr="00A40F41">
              <w:t>км</w:t>
            </w:r>
            <w:proofErr w:type="gramEnd"/>
            <w:r w:rsidRPr="00A40F41"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57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285"/>
                <w:tab w:val="left" w:pos="321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установленных центральных тепловых пунктов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119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 xml:space="preserve">Количество ГТС, для </w:t>
            </w:r>
            <w:proofErr w:type="gramStart"/>
            <w:r w:rsidRPr="00A40F41">
              <w:rPr>
                <w:color w:val="000000"/>
              </w:rPr>
              <w:t>которых</w:t>
            </w:r>
            <w:proofErr w:type="gramEnd"/>
            <w:r w:rsidRPr="00A40F41">
              <w:rPr>
                <w:color w:val="000000"/>
              </w:rPr>
              <w:t xml:space="preserve"> получено положительное заключение экспертизы проектно-сметной документации на капитальный ремонт ГТС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A40F41">
        <w:trPr>
          <w:trHeight w:val="1295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tabs>
                <w:tab w:val="left" w:pos="228"/>
                <w:tab w:val="left" w:pos="370"/>
                <w:tab w:val="left" w:pos="3347"/>
              </w:tabs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Процент снижения в текущем финансовом году уровня кредиторской задолженности теплоснабжающих организаций за ТЭР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Не</w:t>
            </w:r>
          </w:p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 xml:space="preserve">менее 5 </w:t>
            </w:r>
            <w:r w:rsidR="007670FF" w:rsidRPr="00A40F41">
              <w:br/>
            </w:r>
            <w:r w:rsidRPr="00A40F41">
              <w:t>и выше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bCs/>
                <w:iCs/>
                <w:color w:val="000000"/>
              </w:rPr>
            </w:pPr>
            <w:r w:rsidRPr="00A40F41">
              <w:t xml:space="preserve">Количество МКД, в которых установлены приспособления </w:t>
            </w:r>
            <w:r w:rsidR="007670FF" w:rsidRPr="00A40F41">
              <w:br/>
            </w:r>
            <w:r w:rsidRPr="00A40F41">
              <w:t>для беспрепятственного передвижения инвалидов – колясочников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10</w:t>
            </w:r>
          </w:p>
        </w:tc>
      </w:tr>
      <w:tr w:rsidR="007670FF" w:rsidRPr="00A40F41" w:rsidTr="00A40F41">
        <w:trPr>
          <w:trHeight w:val="1042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</w:pPr>
            <w:proofErr w:type="gramStart"/>
            <w:r w:rsidRPr="00A40F41">
              <w:t>Количество МКД, имеющих статус культурного наследия, на которых проведены капитальные ремонты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 xml:space="preserve">Количество скверов и парков, </w:t>
            </w:r>
            <w:r w:rsidR="007670FF" w:rsidRPr="00A40F41">
              <w:rPr>
                <w:color w:val="000000"/>
              </w:rPr>
              <w:br/>
            </w:r>
            <w:r w:rsidRPr="00A40F41">
              <w:rPr>
                <w:color w:val="000000"/>
              </w:rPr>
              <w:t>на которых обеспечено надлежащее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18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228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вывезенного </w:t>
            </w:r>
            <w:r w:rsidR="00074382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размещенного на полигоне мусора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ТКО после проведения весенних субботников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тонн.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1 236,0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390,0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Количество проведенных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Период, в течени</w:t>
            </w:r>
            <w:proofErr w:type="gramStart"/>
            <w:r w:rsidRPr="00A40F41">
              <w:rPr>
                <w:color w:val="000000"/>
              </w:rPr>
              <w:t>и</w:t>
            </w:r>
            <w:proofErr w:type="gramEnd"/>
            <w:r w:rsidRPr="00A40F41">
              <w:rPr>
                <w:color w:val="000000"/>
              </w:rPr>
              <w:t xml:space="preserve"> которого осуществляется содержание территорий земельных участков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мес.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228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ликвидированных несанкционированных свалок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Количество оснащенных мест (площадок) накопления ТКО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  <w:lang w:val="en-US"/>
              </w:rPr>
            </w:pPr>
            <w:r w:rsidRPr="00A40F41">
              <w:rPr>
                <w:color w:val="000000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228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приобретенных контейнеров для раздельного накопления ТКО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обеспеченности муниципальныхобразований контейнерным сбором ТКО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46,76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48,25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обустройства контейнерных площадок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72,38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73,2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074382">
            <w:pPr>
              <w:pStyle w:val="afa"/>
              <w:tabs>
                <w:tab w:val="left" w:pos="-197"/>
                <w:tab w:val="left" w:pos="315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отходов, вывезенных </w:t>
            </w:r>
            <w:r w:rsidR="00074382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несанкционированных свалок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территории кладбищ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тонн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232,67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15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вывезенного мусора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территории кладбищ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  <w:vertAlign w:val="superscript"/>
              </w:rPr>
            </w:pPr>
            <w:r w:rsidRPr="00A40F41">
              <w:rPr>
                <w:color w:val="000000"/>
              </w:rPr>
              <w:t>м</w:t>
            </w:r>
            <w:r w:rsidRPr="00A40F41">
              <w:rPr>
                <w:color w:val="000000"/>
                <w:vertAlign w:val="superscript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264,0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A40F41">
        <w:trPr>
          <w:trHeight w:val="52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Количество установленных лестниц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3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отремонтированныхлестниц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подпорных стен,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отношении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ливневых канализаций,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отношении которых </w:t>
            </w:r>
            <w:proofErr w:type="gramStart"/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проведены</w:t>
            </w:r>
            <w:proofErr w:type="gramEnd"/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ремонт и капитальный ремонт,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также устройство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том числе проектирование)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5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спиленных высокорастущих деревьев,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 также в </w:t>
            </w:r>
            <w:proofErr w:type="gramStart"/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отношении</w:t>
            </w:r>
            <w:proofErr w:type="gramEnd"/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которых провели санитарную обрезку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667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660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х</w:t>
            </w:r>
          </w:p>
        </w:tc>
      </w:tr>
      <w:tr w:rsidR="007670FF" w:rsidRPr="00A40F41" w:rsidTr="00A40F41">
        <w:trPr>
          <w:trHeight w:val="643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Площадь скверов, подвергшихся противоклещевой обработке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</w:pPr>
            <w:r w:rsidRPr="00A40F41">
              <w:t>267,8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15,18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8,8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отловленных животных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 владельцев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голов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105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ConsPlusNormal"/>
              <w:tabs>
                <w:tab w:val="left" w:pos="315"/>
              </w:tabs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организованных приютов для животных без владельцев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территории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81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демонтированных рекламных конструкций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20</w:t>
            </w:r>
          </w:p>
        </w:tc>
      </w:tr>
      <w:tr w:rsidR="007670FF" w:rsidRPr="00A40F41" w:rsidTr="00A40F41">
        <w:trPr>
          <w:trHeight w:val="777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приобретенной коммунальной техники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747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Потребленная электроэнергия, расходуемая на 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  <w:lang w:eastAsia="ru-RU"/>
              </w:rPr>
              <w:t>тыс. кВт.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4468,5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3 762,65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3 062,3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3 062,3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3 062,3</w:t>
            </w:r>
          </w:p>
        </w:tc>
      </w:tr>
      <w:tr w:rsidR="007670FF" w:rsidRPr="00A40F41" w:rsidTr="00A40F41">
        <w:trPr>
          <w:trHeight w:val="99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Количествообщественноготранспорта, в отношении которого произведенкапитально-восстановительныйремонт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370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</w:t>
            </w: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>ротяженностьтрамвайных путей</w:t>
            </w:r>
            <w:r w:rsidR="007670FF" w:rsidRPr="00A40F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sz w:val="24"/>
                <w:szCs w:val="24"/>
              </w:rPr>
              <w:t>и контактной сети (участков трамвайных путей и контактнойсети), на которых проведен капитальный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proofErr w:type="spellStart"/>
            <w:r w:rsidRPr="00A40F41">
              <w:rPr>
                <w:color w:val="000000"/>
              </w:rPr>
              <w:t>моп</w:t>
            </w:r>
            <w:proofErr w:type="spellEnd"/>
            <w:r w:rsidRPr="00A40F41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265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A40F41">
        <w:trPr>
          <w:trHeight w:val="1221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392"/>
                <w:tab w:val="left" w:pos="-197"/>
                <w:tab w:val="left" w:pos="318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Количествомуниципальныхмаршрутов регулярных перевозок пассажиров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провоза багажа электротранспортом (трамвай) 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маршрут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</w:t>
            </w:r>
          </w:p>
        </w:tc>
      </w:tr>
      <w:tr w:rsidR="007670FF" w:rsidRPr="00A40F41" w:rsidTr="00A40F41">
        <w:trPr>
          <w:trHeight w:val="1027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"/>
              <w:tabs>
                <w:tab w:val="left" w:pos="228"/>
              </w:tabs>
              <w:snapToGrid w:val="0"/>
              <w:jc w:val="center"/>
              <w:rPr>
                <w:bCs/>
                <w:iCs/>
                <w:color w:val="000000"/>
              </w:rPr>
            </w:pPr>
            <w:r w:rsidRPr="00A40F41">
              <w:rPr>
                <w:color w:val="000000"/>
              </w:rPr>
              <w:t>Количество приобретенного подвижного состава для автобусных пассажирских перевозок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iCs/>
                <w:color w:val="000000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iCs/>
                <w:color w:val="000000"/>
              </w:rPr>
            </w:pPr>
            <w:r w:rsidRPr="00A40F41">
              <w:rPr>
                <w:iCs/>
                <w:color w:val="000000"/>
              </w:rPr>
              <w:t>0</w:t>
            </w:r>
          </w:p>
        </w:tc>
      </w:tr>
      <w:tr w:rsidR="007670FF" w:rsidRPr="00A40F41" w:rsidTr="00A40F41">
        <w:trPr>
          <w:trHeight w:val="1852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392"/>
                <w:tab w:val="left" w:pos="-197"/>
                <w:tab w:val="left" w:pos="318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Количествомуниципальных маршрутов регулярных перевозок пассажиров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провоза багажа автомобильным транспортом общего пользования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городском сообщении по регулируемому тарифу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маршрут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snapToGri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9</w:t>
            </w:r>
          </w:p>
        </w:tc>
      </w:tr>
      <w:tr w:rsidR="007670FF" w:rsidRPr="00A40F41" w:rsidTr="007670FF">
        <w:trPr>
          <w:trHeight w:val="20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jc w:val="center"/>
            </w:pPr>
            <w:r w:rsidRPr="00A40F41">
              <w:t>Период, в течени</w:t>
            </w:r>
            <w:r w:rsidR="007670FF" w:rsidRPr="00A40F41">
              <w:t>е</w:t>
            </w:r>
            <w:r w:rsidRPr="00A40F41">
              <w:t xml:space="preserve"> которого осуществляется обеспечение функционирования автоматизированной системы оплаты проезда </w:t>
            </w:r>
            <w:r w:rsidR="007670FF" w:rsidRPr="00A40F41">
              <w:br/>
            </w:r>
            <w:r w:rsidRPr="00A40F41">
              <w:t xml:space="preserve">при предоставлении мер социальной поддержки по льготному проезду отдельным категориям граждан </w:t>
            </w:r>
            <w:r w:rsidR="007670FF" w:rsidRPr="00A40F41">
              <w:br/>
            </w:r>
            <w:r w:rsidRPr="00A40F41">
              <w:t xml:space="preserve">(на организацию сопровождения автоматизированной системы оплаты </w:t>
            </w:r>
            <w:r w:rsidR="007670FF" w:rsidRPr="00A40F41">
              <w:br/>
            </w:r>
            <w:r w:rsidRPr="00A40F41">
              <w:t>и учета количества поездок, совершенных отдельными категориями граждан на основании электронной карты)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t>мес.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F41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12</w:t>
            </w:r>
          </w:p>
        </w:tc>
      </w:tr>
      <w:tr w:rsidR="007670FF" w:rsidRPr="00A40F41" w:rsidTr="007670FF">
        <w:trPr>
          <w:trHeight w:val="7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pStyle w:val="afa"/>
              <w:tabs>
                <w:tab w:val="left" w:pos="-197"/>
                <w:tab w:val="left" w:pos="230"/>
                <w:tab w:val="left" w:pos="372"/>
                <w:tab w:val="left" w:pos="512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трамвайных остановочных пунктов, обустроенных в соответствии с требованиями доступности </w:t>
            </w:r>
            <w:r w:rsidR="007670FF"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A40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маломобильных групп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7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jc w:val="center"/>
            </w:pPr>
            <w:r w:rsidRPr="00A40F41">
              <w:rPr>
                <w:color w:val="000000"/>
              </w:rPr>
              <w:t>Протяженность трамвайных путей, обособленных бордюрным камнем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</w:pPr>
            <w:proofErr w:type="gramStart"/>
            <w:r w:rsidRPr="00A40F41">
              <w:rPr>
                <w:color w:val="000000"/>
              </w:rPr>
              <w:t>км</w:t>
            </w:r>
            <w:proofErr w:type="gramEnd"/>
            <w:r w:rsidRPr="00A40F41">
              <w:rPr>
                <w:color w:val="000000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  <w:tr w:rsidR="007670FF" w:rsidRPr="00A40F41" w:rsidTr="007670FF">
        <w:trPr>
          <w:trHeight w:val="7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 xml:space="preserve">Количество автобусных остановочных пунктов, которые обустроены посадочными платформами </w:t>
            </w:r>
            <w:r w:rsidR="007670FF" w:rsidRPr="00A40F41">
              <w:rPr>
                <w:color w:val="000000"/>
              </w:rPr>
              <w:br/>
            </w:r>
            <w:r w:rsidRPr="00A40F41">
              <w:rPr>
                <w:color w:val="000000"/>
              </w:rPr>
              <w:t>с остановочными павильонами, 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A40F41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A049F" w:rsidRPr="00A40F41" w:rsidRDefault="007A049F" w:rsidP="007670FF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000000"/>
              </w:rPr>
            </w:pPr>
            <w:r w:rsidRPr="00A40F41">
              <w:rPr>
                <w:color w:val="000000"/>
              </w:rPr>
              <w:t>0</w:t>
            </w:r>
          </w:p>
        </w:tc>
      </w:tr>
    </w:tbl>
    <w:p w:rsidR="007670FF" w:rsidRDefault="007670FF" w:rsidP="007B72CD">
      <w:pPr>
        <w:jc w:val="center"/>
        <w:rPr>
          <w:color w:val="000000"/>
          <w:sz w:val="28"/>
          <w:szCs w:val="28"/>
        </w:rPr>
      </w:pPr>
    </w:p>
    <w:p w:rsidR="00A40F41" w:rsidRDefault="007B72CD" w:rsidP="007670FF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lastRenderedPageBreak/>
        <w:t xml:space="preserve">Раздел </w:t>
      </w:r>
      <w:r w:rsidRPr="00434A8E">
        <w:rPr>
          <w:color w:val="000000"/>
          <w:sz w:val="28"/>
          <w:szCs w:val="28"/>
          <w:lang w:val="en-US"/>
        </w:rPr>
        <w:t>IV</w:t>
      </w:r>
      <w:r w:rsidRPr="00434A8E">
        <w:rPr>
          <w:color w:val="000000"/>
          <w:sz w:val="28"/>
          <w:szCs w:val="28"/>
        </w:rPr>
        <w:t xml:space="preserve">. Характеристика основных мероприятий </w:t>
      </w:r>
    </w:p>
    <w:p w:rsidR="007B72CD" w:rsidRPr="00434A8E" w:rsidRDefault="007B72CD" w:rsidP="007670FF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Подпрограммы</w:t>
      </w:r>
    </w:p>
    <w:p w:rsidR="007B72CD" w:rsidRPr="00434A8E" w:rsidRDefault="007B72CD" w:rsidP="007670FF">
      <w:pPr>
        <w:jc w:val="center"/>
        <w:rPr>
          <w:color w:val="000000"/>
          <w:sz w:val="28"/>
          <w:szCs w:val="28"/>
        </w:rPr>
      </w:pPr>
    </w:p>
    <w:p w:rsidR="007B72CD" w:rsidRPr="00434A8E" w:rsidRDefault="007B72CD" w:rsidP="007670FF">
      <w:pPr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Перечень основных мероприятий Подпрограммы представлен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в приложении 1 к Подпрограмме.</w:t>
      </w:r>
    </w:p>
    <w:p w:rsidR="007670FF" w:rsidRDefault="007670FF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</w:p>
    <w:p w:rsidR="007670FF" w:rsidRPr="00434A8E" w:rsidRDefault="007670FF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</w:p>
    <w:p w:rsidR="00BA2A32" w:rsidRDefault="007B72CD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V</w:t>
      </w:r>
      <w:r w:rsidRPr="00434A8E">
        <w:rPr>
          <w:color w:val="000000"/>
          <w:sz w:val="28"/>
          <w:szCs w:val="28"/>
        </w:rPr>
        <w:t>. Информация об участии предприятий и организаций,</w:t>
      </w:r>
    </w:p>
    <w:p w:rsidR="00BA2A32" w:rsidRDefault="007B72CD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  <w:bookmarkStart w:id="3" w:name="_GoBack"/>
      <w:bookmarkEnd w:id="3"/>
      <w:r w:rsidRPr="00434A8E">
        <w:rPr>
          <w:color w:val="000000"/>
          <w:sz w:val="28"/>
          <w:szCs w:val="28"/>
        </w:rPr>
        <w:t>независимо от их организационно-правовой формы собственности,</w:t>
      </w:r>
    </w:p>
    <w:p w:rsidR="007B72CD" w:rsidRPr="00434A8E" w:rsidRDefault="007B72CD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а также внебюджетных фондов, в реализации Подпрограммы</w:t>
      </w:r>
    </w:p>
    <w:p w:rsidR="007B72CD" w:rsidRPr="00434A8E" w:rsidRDefault="007B72CD" w:rsidP="00D525DE">
      <w:pPr>
        <w:tabs>
          <w:tab w:val="left" w:pos="851"/>
        </w:tabs>
        <w:ind w:firstLine="567"/>
        <w:jc w:val="center"/>
        <w:rPr>
          <w:color w:val="000000"/>
          <w:sz w:val="28"/>
          <w:szCs w:val="28"/>
        </w:rPr>
      </w:pPr>
    </w:p>
    <w:p w:rsidR="007B72CD" w:rsidRDefault="007B72CD" w:rsidP="00074382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Предприятия и организации, независимо от их организационно-правовой формы собственности, а также внебюджетные фонды, в реализации Подпрограммы не участвуют.</w:t>
      </w:r>
    </w:p>
    <w:p w:rsidR="007670FF" w:rsidRPr="00434A8E" w:rsidRDefault="007670FF" w:rsidP="007670FF">
      <w:pPr>
        <w:tabs>
          <w:tab w:val="left" w:pos="851"/>
        </w:tabs>
        <w:ind w:left="567"/>
        <w:jc w:val="both"/>
        <w:rPr>
          <w:color w:val="000000"/>
          <w:sz w:val="28"/>
          <w:szCs w:val="28"/>
        </w:rPr>
      </w:pPr>
    </w:p>
    <w:p w:rsidR="007B72CD" w:rsidRPr="00434A8E" w:rsidRDefault="007B72CD" w:rsidP="007B72CD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VI</w:t>
      </w:r>
      <w:r w:rsidRPr="00434A8E">
        <w:rPr>
          <w:color w:val="000000"/>
          <w:sz w:val="28"/>
          <w:szCs w:val="28"/>
        </w:rPr>
        <w:t xml:space="preserve">. Обоснование объема финансовых ресурсов,необходимых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для реализации Подпрограммы</w:t>
      </w:r>
    </w:p>
    <w:p w:rsidR="007B72CD" w:rsidRPr="00434A8E" w:rsidRDefault="007B72CD" w:rsidP="007B72CD">
      <w:pPr>
        <w:jc w:val="both"/>
        <w:rPr>
          <w:color w:val="000000"/>
          <w:sz w:val="28"/>
          <w:szCs w:val="28"/>
        </w:rPr>
      </w:pPr>
    </w:p>
    <w:p w:rsidR="007B72CD" w:rsidRPr="00434A8E" w:rsidRDefault="007B72CD" w:rsidP="00074382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Оценка объема затрат на реализацию мероприятий Подпрограммы выполняется плановым методом, при котором объем ассигнований </w:t>
      </w:r>
      <w:r w:rsidR="007670FF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на исполнение обязательств определяется на основании проектно-сметной документации с возможной корректировкой.</w:t>
      </w:r>
    </w:p>
    <w:p w:rsidR="007B72CD" w:rsidRPr="00434A8E" w:rsidRDefault="007B72CD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kern w:val="24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Общий </w:t>
      </w:r>
      <w:r w:rsidRPr="00434A8E">
        <w:rPr>
          <w:color w:val="000000"/>
          <w:kern w:val="24"/>
          <w:sz w:val="28"/>
          <w:szCs w:val="28"/>
        </w:rPr>
        <w:t>об</w:t>
      </w:r>
      <w:r w:rsidR="007670FF">
        <w:rPr>
          <w:color w:val="000000"/>
          <w:kern w:val="24"/>
          <w:sz w:val="28"/>
          <w:szCs w:val="28"/>
        </w:rPr>
        <w:t>ъем финансирования Подпрограммы -</w:t>
      </w:r>
      <w:r w:rsidR="007670FF">
        <w:rPr>
          <w:color w:val="000000"/>
          <w:kern w:val="24"/>
          <w:sz w:val="28"/>
          <w:szCs w:val="28"/>
        </w:rPr>
        <w:br/>
      </w:r>
      <w:r>
        <w:rPr>
          <w:color w:val="000000"/>
          <w:kern w:val="24"/>
          <w:sz w:val="28"/>
          <w:szCs w:val="28"/>
        </w:rPr>
        <w:t>4 500 852,5</w:t>
      </w:r>
      <w:r w:rsidR="000D21BC">
        <w:rPr>
          <w:color w:val="000000"/>
          <w:kern w:val="24"/>
          <w:sz w:val="28"/>
          <w:szCs w:val="28"/>
        </w:rPr>
        <w:t>323</w:t>
      </w:r>
      <w:r w:rsidRPr="00434A8E">
        <w:rPr>
          <w:color w:val="000000"/>
          <w:kern w:val="24"/>
          <w:sz w:val="28"/>
          <w:szCs w:val="28"/>
        </w:rPr>
        <w:t xml:space="preserve"> 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Местный бюджет – </w:t>
      </w:r>
      <w:r>
        <w:rPr>
          <w:color w:val="000000"/>
          <w:sz w:val="28"/>
          <w:szCs w:val="28"/>
        </w:rPr>
        <w:t>2 878 752,8723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Областной бюджет – </w:t>
      </w:r>
      <w:r>
        <w:rPr>
          <w:color w:val="000000"/>
          <w:sz w:val="28"/>
          <w:szCs w:val="28"/>
        </w:rPr>
        <w:t>1 466 948,98</w:t>
      </w:r>
      <w:r w:rsidR="000D21BC">
        <w:rPr>
          <w:color w:val="000000"/>
          <w:sz w:val="28"/>
          <w:szCs w:val="28"/>
        </w:rPr>
        <w:t>4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Федеральный бюджет – </w:t>
      </w:r>
      <w:r>
        <w:rPr>
          <w:color w:val="000000"/>
          <w:sz w:val="28"/>
          <w:szCs w:val="28"/>
        </w:rPr>
        <w:t>155 150,676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.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Общий объем финансирования в 2021 г. – 1 279 181,89629 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Местный бюджет – 1 075 116,25629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Областной бюджет – 202 818,72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Федеральный бюджет – 1 246,92 тыс. рублей</w:t>
      </w:r>
      <w:r w:rsidR="007670FF">
        <w:rPr>
          <w:color w:val="000000"/>
          <w:sz w:val="28"/>
          <w:szCs w:val="28"/>
        </w:rPr>
        <w:t>.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Общий объем финансирования в 2022 г. – </w:t>
      </w:r>
      <w:r>
        <w:rPr>
          <w:color w:val="000000"/>
          <w:sz w:val="28"/>
          <w:szCs w:val="28"/>
        </w:rPr>
        <w:t>1 407 027,50717</w:t>
      </w:r>
      <w:r w:rsidRPr="00434A8E">
        <w:rPr>
          <w:color w:val="000000"/>
          <w:sz w:val="28"/>
          <w:szCs w:val="28"/>
        </w:rPr>
        <w:t xml:space="preserve"> 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Местный бюджет – </w:t>
      </w:r>
      <w:r>
        <w:rPr>
          <w:color w:val="000000"/>
          <w:sz w:val="28"/>
          <w:szCs w:val="28"/>
        </w:rPr>
        <w:t>778 665,93717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Областной бюджет – </w:t>
      </w:r>
      <w:r>
        <w:rPr>
          <w:color w:val="000000"/>
          <w:sz w:val="28"/>
          <w:szCs w:val="28"/>
        </w:rPr>
        <w:t>593 365,81</w:t>
      </w:r>
      <w:r w:rsidR="000D21BC">
        <w:rPr>
          <w:color w:val="000000"/>
          <w:sz w:val="28"/>
          <w:szCs w:val="28"/>
        </w:rPr>
        <w:t>4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Федеральный бюджет – </w:t>
      </w:r>
      <w:r>
        <w:rPr>
          <w:color w:val="000000"/>
          <w:sz w:val="28"/>
          <w:szCs w:val="28"/>
        </w:rPr>
        <w:t>34 995,756</w:t>
      </w:r>
      <w:r w:rsidR="007670FF">
        <w:rPr>
          <w:color w:val="000000"/>
          <w:sz w:val="28"/>
          <w:szCs w:val="28"/>
        </w:rPr>
        <w:t xml:space="preserve"> тыс. рублей.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Общий объем финансирования в 2023 г. – </w:t>
      </w:r>
      <w:r>
        <w:rPr>
          <w:color w:val="000000"/>
          <w:sz w:val="28"/>
          <w:szCs w:val="28"/>
        </w:rPr>
        <w:t>973 980,02884</w:t>
      </w:r>
      <w:r w:rsidRPr="00434A8E">
        <w:rPr>
          <w:color w:val="000000"/>
          <w:sz w:val="28"/>
          <w:szCs w:val="28"/>
        </w:rPr>
        <w:t xml:space="preserve"> 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Местный бюджет – </w:t>
      </w:r>
      <w:r>
        <w:rPr>
          <w:color w:val="000000"/>
          <w:sz w:val="28"/>
          <w:szCs w:val="28"/>
        </w:rPr>
        <w:t xml:space="preserve">446 983,57884 </w:t>
      </w:r>
      <w:r w:rsidRPr="00434A8E">
        <w:rPr>
          <w:color w:val="000000"/>
          <w:sz w:val="28"/>
          <w:szCs w:val="28"/>
        </w:rPr>
        <w:t>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Областной бюджет – </w:t>
      </w:r>
      <w:r>
        <w:rPr>
          <w:color w:val="000000"/>
          <w:sz w:val="28"/>
          <w:szCs w:val="28"/>
        </w:rPr>
        <w:t>471 735,45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 – 55 261,0 тыс. рублей</w:t>
      </w:r>
      <w:r w:rsidR="007670FF">
        <w:rPr>
          <w:color w:val="000000"/>
          <w:sz w:val="28"/>
          <w:szCs w:val="28"/>
        </w:rPr>
        <w:t>.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Общий объем финансирования в 2024 г. – </w:t>
      </w:r>
      <w:r>
        <w:rPr>
          <w:color w:val="000000"/>
          <w:sz w:val="28"/>
          <w:szCs w:val="28"/>
        </w:rPr>
        <w:t xml:space="preserve">457 768,1 </w:t>
      </w:r>
      <w:r w:rsidRPr="00434A8E">
        <w:rPr>
          <w:color w:val="000000"/>
          <w:sz w:val="28"/>
          <w:szCs w:val="28"/>
        </w:rPr>
        <w:t>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Местный бюджет – </w:t>
      </w:r>
      <w:r>
        <w:rPr>
          <w:color w:val="000000"/>
          <w:sz w:val="28"/>
          <w:szCs w:val="28"/>
        </w:rPr>
        <w:t>294 606,6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Областной бюджет – </w:t>
      </w:r>
      <w:r>
        <w:rPr>
          <w:color w:val="000000"/>
          <w:sz w:val="28"/>
          <w:szCs w:val="28"/>
        </w:rPr>
        <w:t>99 514,5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Федеральный бюджет – 63 647,0 тыс. рублей</w:t>
      </w:r>
      <w:r w:rsidR="007670FF">
        <w:rPr>
          <w:color w:val="000000"/>
          <w:sz w:val="28"/>
          <w:szCs w:val="28"/>
        </w:rPr>
        <w:t>.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Общий объем финансирования в 202</w:t>
      </w:r>
      <w:r>
        <w:rPr>
          <w:color w:val="000000"/>
          <w:sz w:val="28"/>
          <w:szCs w:val="28"/>
        </w:rPr>
        <w:t>5</w:t>
      </w:r>
      <w:r w:rsidRPr="00434A8E">
        <w:rPr>
          <w:color w:val="000000"/>
          <w:sz w:val="28"/>
          <w:szCs w:val="28"/>
        </w:rPr>
        <w:t xml:space="preserve"> г. – </w:t>
      </w:r>
      <w:r>
        <w:rPr>
          <w:color w:val="000000"/>
          <w:sz w:val="28"/>
          <w:szCs w:val="28"/>
        </w:rPr>
        <w:t>382 895,0</w:t>
      </w:r>
      <w:r w:rsidRPr="00434A8E">
        <w:rPr>
          <w:color w:val="000000"/>
          <w:sz w:val="28"/>
          <w:szCs w:val="28"/>
        </w:rPr>
        <w:t xml:space="preserve"> тыс. рублей:</w:t>
      </w:r>
    </w:p>
    <w:p w:rsidR="000B0982" w:rsidRPr="00434A8E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Местный бюджет – </w:t>
      </w:r>
      <w:r>
        <w:rPr>
          <w:color w:val="000000"/>
          <w:sz w:val="28"/>
          <w:szCs w:val="28"/>
        </w:rPr>
        <w:t>283 380,5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0B0982" w:rsidRDefault="000B0982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Областной бюджет – </w:t>
      </w:r>
      <w:r>
        <w:rPr>
          <w:color w:val="000000"/>
          <w:sz w:val="28"/>
          <w:szCs w:val="28"/>
        </w:rPr>
        <w:t>99 514,5</w:t>
      </w:r>
      <w:r w:rsidRPr="00434A8E">
        <w:rPr>
          <w:color w:val="000000"/>
          <w:sz w:val="28"/>
          <w:szCs w:val="28"/>
        </w:rPr>
        <w:t xml:space="preserve"> тыс. рублей</w:t>
      </w:r>
      <w:r w:rsidR="007670FF">
        <w:rPr>
          <w:color w:val="000000"/>
          <w:sz w:val="28"/>
          <w:szCs w:val="28"/>
        </w:rPr>
        <w:t>;</w:t>
      </w:r>
    </w:p>
    <w:p w:rsidR="007B72CD" w:rsidRPr="00434A8E" w:rsidRDefault="007B72CD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Оценка эффективности расходования бюджетных сре</w:t>
      </w:r>
      <w:proofErr w:type="gramStart"/>
      <w:r w:rsidRPr="00434A8E">
        <w:rPr>
          <w:color w:val="000000"/>
          <w:sz w:val="28"/>
          <w:szCs w:val="28"/>
        </w:rPr>
        <w:t>дств пр</w:t>
      </w:r>
      <w:proofErr w:type="gramEnd"/>
      <w:r w:rsidRPr="00434A8E">
        <w:rPr>
          <w:color w:val="000000"/>
          <w:sz w:val="28"/>
          <w:szCs w:val="28"/>
        </w:rPr>
        <w:t>оизводится ежегодно на основе использования системы целевых индикаторов (показателей) характеризующих:</w:t>
      </w:r>
    </w:p>
    <w:p w:rsidR="007B72CD" w:rsidRPr="00434A8E" w:rsidRDefault="007B72CD" w:rsidP="00074382">
      <w:pPr>
        <w:numPr>
          <w:ilvl w:val="2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Степень достижения ц</w:t>
      </w:r>
      <w:r w:rsidR="00771C7F">
        <w:rPr>
          <w:color w:val="000000"/>
          <w:sz w:val="28"/>
          <w:szCs w:val="28"/>
        </w:rPr>
        <w:t>елей, решения тактических задач;</w:t>
      </w:r>
    </w:p>
    <w:p w:rsidR="007B72CD" w:rsidRPr="00434A8E" w:rsidRDefault="007B72CD" w:rsidP="00074382">
      <w:pPr>
        <w:numPr>
          <w:ilvl w:val="2"/>
          <w:numId w:val="8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Степень соответствия запланированному уровню затрат.</w:t>
      </w:r>
    </w:p>
    <w:p w:rsidR="007B72CD" w:rsidRPr="00434A8E" w:rsidRDefault="007B72CD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Данная оценка эффективности обеспечит мониторинг динамики изменений показателей за оцениваемый период с целью уточнения задач </w:t>
      </w:r>
      <w:r w:rsidR="00074382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и мероприятий Подпрограммы. </w:t>
      </w:r>
      <w:proofErr w:type="gramStart"/>
      <w:r w:rsidRPr="00434A8E">
        <w:rPr>
          <w:color w:val="000000"/>
          <w:sz w:val="28"/>
          <w:szCs w:val="28"/>
        </w:rPr>
        <w:t xml:space="preserve">Оценка эффективности Подпрограммы будет производиться путем сравнения значений целевых индикаторов текущего года </w:t>
      </w:r>
      <w:r w:rsidR="00074382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 xml:space="preserve">с достигнутыми в предыдущий годы и установленными значениями </w:t>
      </w:r>
      <w:r w:rsidR="00074382">
        <w:rPr>
          <w:color w:val="000000"/>
          <w:sz w:val="28"/>
          <w:szCs w:val="28"/>
        </w:rPr>
        <w:br/>
      </w:r>
      <w:r w:rsidRPr="00434A8E">
        <w:rPr>
          <w:color w:val="000000"/>
          <w:sz w:val="28"/>
          <w:szCs w:val="28"/>
        </w:rPr>
        <w:t>на последующий период.</w:t>
      </w:r>
      <w:proofErr w:type="gramEnd"/>
    </w:p>
    <w:p w:rsidR="007B72CD" w:rsidRPr="00434A8E" w:rsidRDefault="007B72CD" w:rsidP="00074382">
      <w:pPr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Анализ оценки эффективности и результативности реализации Подпрограммы осуществляется и основывается на количественной оценке состояния отдельных показателей результативности (индикаторов результативности).</w:t>
      </w:r>
    </w:p>
    <w:p w:rsidR="000F3AFB" w:rsidRPr="00434A8E" w:rsidRDefault="000F3AFB" w:rsidP="007B72CD">
      <w:pPr>
        <w:jc w:val="center"/>
        <w:rPr>
          <w:color w:val="000000"/>
          <w:sz w:val="28"/>
          <w:szCs w:val="28"/>
        </w:rPr>
      </w:pPr>
    </w:p>
    <w:p w:rsidR="007B72CD" w:rsidRDefault="007B72CD" w:rsidP="007B72CD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 xml:space="preserve">Раздел </w:t>
      </w:r>
      <w:r w:rsidRPr="00434A8E">
        <w:rPr>
          <w:color w:val="000000"/>
          <w:sz w:val="28"/>
          <w:szCs w:val="28"/>
          <w:lang w:val="en-US"/>
        </w:rPr>
        <w:t>VII</w:t>
      </w:r>
      <w:r w:rsidRPr="00434A8E">
        <w:rPr>
          <w:color w:val="000000"/>
          <w:sz w:val="28"/>
          <w:szCs w:val="28"/>
        </w:rPr>
        <w:t xml:space="preserve">. Анализ рисков реализации подпрограммы и описание мер </w:t>
      </w:r>
    </w:p>
    <w:p w:rsidR="007B72CD" w:rsidRPr="00434A8E" w:rsidRDefault="007B72CD" w:rsidP="007B72CD">
      <w:pPr>
        <w:jc w:val="center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управления рисками реализации подпрограммы</w:t>
      </w:r>
    </w:p>
    <w:p w:rsidR="007B72CD" w:rsidRPr="00434A8E" w:rsidRDefault="007B72CD" w:rsidP="007B72CD">
      <w:pPr>
        <w:jc w:val="both"/>
        <w:rPr>
          <w:color w:val="000000"/>
          <w:sz w:val="28"/>
          <w:szCs w:val="28"/>
        </w:rPr>
      </w:pPr>
    </w:p>
    <w:p w:rsidR="007B72CD" w:rsidRPr="00434A8E" w:rsidRDefault="007B72CD" w:rsidP="00074382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34A8E">
        <w:rPr>
          <w:color w:val="000000"/>
          <w:sz w:val="28"/>
          <w:szCs w:val="28"/>
        </w:rPr>
        <w:t xml:space="preserve">Реализация Подпрограммы направлена на эффективное функционирование и повышение качества услуг жилищно-коммунального комплекса, обеспечение соответствия условий проживания населения округа стандартам качества, что является планомерным продолжением и развитием целей и задач, поставленных в Стратегии и Комплексной программе социально-экономического развития Златоустовского городского округа до 2030 года, утвержденной </w:t>
      </w:r>
      <w:r w:rsidR="00771C7F">
        <w:rPr>
          <w:color w:val="000000"/>
          <w:sz w:val="28"/>
          <w:szCs w:val="28"/>
        </w:rPr>
        <w:t>р</w:t>
      </w:r>
      <w:r w:rsidRPr="00434A8E">
        <w:rPr>
          <w:color w:val="000000"/>
          <w:sz w:val="28"/>
          <w:szCs w:val="28"/>
        </w:rPr>
        <w:t>ешением Собрания депутатов Златоустовского городского округа от 05.07.2013 года № 28-ЗГО.</w:t>
      </w:r>
      <w:proofErr w:type="gramEnd"/>
    </w:p>
    <w:p w:rsidR="007B72CD" w:rsidRPr="00434A8E" w:rsidRDefault="007B72CD" w:rsidP="00074382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Выполнение запланированных мероприятий в сфере жилищно-коммунального хозяйства приведет к восстановлению утраченных в процессе эксплуатации технических характеристик жилых зданий (МКД) и приведение их к установленным требованиям.</w:t>
      </w:r>
    </w:p>
    <w:p w:rsidR="007B72CD" w:rsidRPr="00434A8E" w:rsidRDefault="007B72CD" w:rsidP="00771C7F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К внешним рискам, оказывающим влияние на достижение запланированных результатов, относятся:</w:t>
      </w:r>
    </w:p>
    <w:p w:rsidR="007B72CD" w:rsidRPr="00434A8E" w:rsidRDefault="00074382" w:rsidP="00771C7F">
      <w:pPr>
        <w:pStyle w:val="af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Форс-мажорные ситуации;</w:t>
      </w:r>
    </w:p>
    <w:p w:rsidR="007B72CD" w:rsidRPr="00434A8E" w:rsidRDefault="007B72CD" w:rsidP="00771C7F">
      <w:pPr>
        <w:pStyle w:val="af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Ошибки в планировании процесса снабжения и осуществления деятельности, допущенные учреждением, осуществляющим выполнение работ. </w:t>
      </w:r>
    </w:p>
    <w:p w:rsidR="007B72CD" w:rsidRPr="00434A8E" w:rsidRDefault="007B72CD" w:rsidP="00771C7F">
      <w:pPr>
        <w:pStyle w:val="af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Ликвидация или реорганизация учреждения, о</w:t>
      </w:r>
      <w:r w:rsidR="000743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существляющего выполнение работ;</w:t>
      </w:r>
    </w:p>
    <w:p w:rsidR="007B72CD" w:rsidRPr="00434A8E" w:rsidRDefault="007B72CD" w:rsidP="00771C7F">
      <w:pPr>
        <w:pStyle w:val="af7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4A8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Изменения</w:t>
      </w:r>
      <w:r w:rsidR="0007438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действующем законодательстве;</w:t>
      </w:r>
    </w:p>
    <w:p w:rsidR="003E16CE" w:rsidRPr="00E05F33" w:rsidRDefault="007B72CD" w:rsidP="00771C7F">
      <w:pPr>
        <w:numPr>
          <w:ilvl w:val="0"/>
          <w:numId w:val="14"/>
        </w:numPr>
        <w:tabs>
          <w:tab w:val="left" w:pos="993"/>
        </w:tabs>
        <w:ind w:left="0" w:firstLine="709"/>
        <w:jc w:val="both"/>
        <w:rPr>
          <w:b/>
          <w:color w:val="000000"/>
          <w:sz w:val="28"/>
          <w:szCs w:val="28"/>
        </w:rPr>
      </w:pPr>
      <w:r w:rsidRPr="00434A8E">
        <w:rPr>
          <w:color w:val="000000"/>
          <w:sz w:val="28"/>
          <w:szCs w:val="28"/>
        </w:rPr>
        <w:t>Внутренним риском исполнения Программы является экономическая сбалансированность проводимых мероприятий с планируемым финансированием из средств областного и местного бюджетов. Дефицит бюджетных средств,</w:t>
      </w:r>
      <w:r w:rsidRPr="00E05F33">
        <w:rPr>
          <w:color w:val="000000"/>
          <w:sz w:val="28"/>
          <w:szCs w:val="28"/>
        </w:rPr>
        <w:t xml:space="preserve"> отсутствие финансирования приведет к неисполнению запланированных мероприятий или выполнение их не в полном объеме </w:t>
      </w:r>
      <w:r w:rsidRPr="00E05F33">
        <w:rPr>
          <w:color w:val="000000"/>
          <w:sz w:val="28"/>
          <w:szCs w:val="28"/>
        </w:rPr>
        <w:lastRenderedPageBreak/>
        <w:t xml:space="preserve">повлечет дальнейшее увеличение физического износа жилищного фонда </w:t>
      </w:r>
      <w:r w:rsidR="00074382">
        <w:rPr>
          <w:color w:val="000000"/>
          <w:sz w:val="28"/>
          <w:szCs w:val="28"/>
        </w:rPr>
        <w:br/>
      </w:r>
      <w:r w:rsidRPr="00E05F33">
        <w:rPr>
          <w:color w:val="000000"/>
          <w:sz w:val="28"/>
          <w:szCs w:val="28"/>
        </w:rPr>
        <w:t>и коммунальной инфраструктуры, увеличение количества обращений граждан по неудовлетворительным условиям проживания.</w:t>
      </w:r>
    </w:p>
    <w:sectPr w:rsidR="003E16CE" w:rsidRPr="00E05F33" w:rsidSect="00B92244">
      <w:pgSz w:w="11906" w:h="16838"/>
      <w:pgMar w:top="680" w:right="567" w:bottom="68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2F34B5D"/>
    <w:multiLevelType w:val="hybridMultilevel"/>
    <w:tmpl w:val="AD7AD5B2"/>
    <w:lvl w:ilvl="0" w:tplc="B296C2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356519"/>
    <w:multiLevelType w:val="hybridMultilevel"/>
    <w:tmpl w:val="35FC87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34F4434"/>
    <w:multiLevelType w:val="hybridMultilevel"/>
    <w:tmpl w:val="A8AEBF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1">
      <w:start w:val="1"/>
      <w:numFmt w:val="decimal"/>
      <w:lvlText w:val="%3)"/>
      <w:lvlJc w:val="lef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4C73155"/>
    <w:multiLevelType w:val="hybridMultilevel"/>
    <w:tmpl w:val="EE0A9E9E"/>
    <w:lvl w:ilvl="0" w:tplc="79900DB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DD90D1A"/>
    <w:multiLevelType w:val="hybridMultilevel"/>
    <w:tmpl w:val="15F4B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94FE0"/>
    <w:multiLevelType w:val="multilevel"/>
    <w:tmpl w:val="75E42E9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7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9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0" w:hanging="1800"/>
      </w:pPr>
      <w:rPr>
        <w:rFonts w:hint="default"/>
      </w:rPr>
    </w:lvl>
  </w:abstractNum>
  <w:abstractNum w:abstractNumId="10">
    <w:nsid w:val="32A93C29"/>
    <w:multiLevelType w:val="hybridMultilevel"/>
    <w:tmpl w:val="3B9667EA"/>
    <w:lvl w:ilvl="0" w:tplc="4EFA4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2062ACA"/>
    <w:multiLevelType w:val="hybridMultilevel"/>
    <w:tmpl w:val="8196D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F29E3"/>
    <w:multiLevelType w:val="hybridMultilevel"/>
    <w:tmpl w:val="699CDE48"/>
    <w:lvl w:ilvl="0" w:tplc="9CCA60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25E270E"/>
    <w:multiLevelType w:val="hybridMultilevel"/>
    <w:tmpl w:val="8196D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7056C1"/>
    <w:multiLevelType w:val="hybridMultilevel"/>
    <w:tmpl w:val="6FA822DA"/>
    <w:lvl w:ilvl="0" w:tplc="BC546184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5">
    <w:nsid w:val="59847021"/>
    <w:multiLevelType w:val="multilevel"/>
    <w:tmpl w:val="EC565B66"/>
    <w:lvl w:ilvl="0">
      <w:start w:val="1"/>
      <w:numFmt w:val="decimal"/>
      <w:lvlText w:val="%1."/>
      <w:lvlJc w:val="left"/>
      <w:pPr>
        <w:ind w:left="2250" w:hanging="360"/>
      </w:pPr>
    </w:lvl>
    <w:lvl w:ilvl="1">
      <w:start w:val="1"/>
      <w:numFmt w:val="decimal"/>
      <w:isLgl/>
      <w:lvlText w:val="%1.%2"/>
      <w:lvlJc w:val="left"/>
      <w:pPr>
        <w:ind w:left="22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800"/>
      </w:pPr>
      <w:rPr>
        <w:rFonts w:hint="default"/>
      </w:rPr>
    </w:lvl>
  </w:abstractNum>
  <w:abstractNum w:abstractNumId="16">
    <w:nsid w:val="60A56D25"/>
    <w:multiLevelType w:val="hybridMultilevel"/>
    <w:tmpl w:val="41A48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FD47A1"/>
    <w:multiLevelType w:val="hybridMultilevel"/>
    <w:tmpl w:val="8196D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696473"/>
    <w:multiLevelType w:val="hybridMultilevel"/>
    <w:tmpl w:val="9128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FEA6A5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95CD8"/>
    <w:multiLevelType w:val="hybridMultilevel"/>
    <w:tmpl w:val="39B05F84"/>
    <w:lvl w:ilvl="0" w:tplc="9CCA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381388"/>
    <w:multiLevelType w:val="hybridMultilevel"/>
    <w:tmpl w:val="C1C664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DB1A16E8">
      <w:start w:val="1"/>
      <w:numFmt w:val="decimal"/>
      <w:lvlText w:val="%2."/>
      <w:lvlJc w:val="left"/>
      <w:pPr>
        <w:ind w:left="2457" w:hanging="8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5C7FC8"/>
    <w:multiLevelType w:val="hybridMultilevel"/>
    <w:tmpl w:val="F60CE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12"/>
  </w:num>
  <w:num w:numId="5">
    <w:abstractNumId w:val="19"/>
  </w:num>
  <w:num w:numId="6">
    <w:abstractNumId w:val="20"/>
  </w:num>
  <w:num w:numId="7">
    <w:abstractNumId w:val="22"/>
  </w:num>
  <w:num w:numId="8">
    <w:abstractNumId w:val="6"/>
  </w:num>
  <w:num w:numId="9">
    <w:abstractNumId w:val="14"/>
  </w:num>
  <w:num w:numId="10">
    <w:abstractNumId w:val="10"/>
  </w:num>
  <w:num w:numId="11">
    <w:abstractNumId w:val="13"/>
  </w:num>
  <w:num w:numId="12">
    <w:abstractNumId w:val="11"/>
  </w:num>
  <w:num w:numId="13">
    <w:abstractNumId w:val="17"/>
  </w:num>
  <w:num w:numId="14">
    <w:abstractNumId w:val="7"/>
  </w:num>
  <w:num w:numId="15">
    <w:abstractNumId w:val="16"/>
  </w:num>
  <w:num w:numId="16">
    <w:abstractNumId w:val="9"/>
  </w:num>
  <w:num w:numId="17">
    <w:abstractNumId w:val="18"/>
  </w:num>
  <w:num w:numId="18">
    <w:abstractNumId w:val="21"/>
  </w:num>
  <w:num w:numId="19">
    <w:abstractNumId w:val="4"/>
  </w:num>
  <w:num w:numId="20">
    <w:abstractNumId w:val="5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adjustLineHeightInTable/>
  </w:compat>
  <w:rsids>
    <w:rsidRoot w:val="00473C53"/>
    <w:rsid w:val="000003E0"/>
    <w:rsid w:val="00000845"/>
    <w:rsid w:val="0000496B"/>
    <w:rsid w:val="0000545A"/>
    <w:rsid w:val="00010BE8"/>
    <w:rsid w:val="00016A15"/>
    <w:rsid w:val="00016F6A"/>
    <w:rsid w:val="0002402B"/>
    <w:rsid w:val="00027BB1"/>
    <w:rsid w:val="00040C71"/>
    <w:rsid w:val="00041B05"/>
    <w:rsid w:val="00044A7D"/>
    <w:rsid w:val="00045844"/>
    <w:rsid w:val="00052284"/>
    <w:rsid w:val="000531B2"/>
    <w:rsid w:val="00063907"/>
    <w:rsid w:val="00065006"/>
    <w:rsid w:val="000659B0"/>
    <w:rsid w:val="00070625"/>
    <w:rsid w:val="00073BC2"/>
    <w:rsid w:val="00074382"/>
    <w:rsid w:val="00074710"/>
    <w:rsid w:val="00077938"/>
    <w:rsid w:val="00087A93"/>
    <w:rsid w:val="00096124"/>
    <w:rsid w:val="00096F91"/>
    <w:rsid w:val="00097AB7"/>
    <w:rsid w:val="000A13EC"/>
    <w:rsid w:val="000A4859"/>
    <w:rsid w:val="000B0982"/>
    <w:rsid w:val="000B1570"/>
    <w:rsid w:val="000B3816"/>
    <w:rsid w:val="000C11FF"/>
    <w:rsid w:val="000C1859"/>
    <w:rsid w:val="000C3096"/>
    <w:rsid w:val="000C4453"/>
    <w:rsid w:val="000C5EBC"/>
    <w:rsid w:val="000D21BC"/>
    <w:rsid w:val="000D2B79"/>
    <w:rsid w:val="000D7FF6"/>
    <w:rsid w:val="000E1360"/>
    <w:rsid w:val="000E24AF"/>
    <w:rsid w:val="000E6397"/>
    <w:rsid w:val="000E797B"/>
    <w:rsid w:val="000F1D83"/>
    <w:rsid w:val="000F3AFB"/>
    <w:rsid w:val="000F5BA3"/>
    <w:rsid w:val="001036BC"/>
    <w:rsid w:val="00104090"/>
    <w:rsid w:val="0010443A"/>
    <w:rsid w:val="001048B9"/>
    <w:rsid w:val="00104C90"/>
    <w:rsid w:val="00105E8D"/>
    <w:rsid w:val="00106D79"/>
    <w:rsid w:val="001072AD"/>
    <w:rsid w:val="00111ECE"/>
    <w:rsid w:val="00116866"/>
    <w:rsid w:val="001174E2"/>
    <w:rsid w:val="00121520"/>
    <w:rsid w:val="00121732"/>
    <w:rsid w:val="00122098"/>
    <w:rsid w:val="001316E0"/>
    <w:rsid w:val="0013177B"/>
    <w:rsid w:val="001324BD"/>
    <w:rsid w:val="00134160"/>
    <w:rsid w:val="001438AC"/>
    <w:rsid w:val="001470A3"/>
    <w:rsid w:val="00147D47"/>
    <w:rsid w:val="00150A1B"/>
    <w:rsid w:val="0016323E"/>
    <w:rsid w:val="00164EDB"/>
    <w:rsid w:val="001654D1"/>
    <w:rsid w:val="00166C92"/>
    <w:rsid w:val="0016766E"/>
    <w:rsid w:val="0018233F"/>
    <w:rsid w:val="00182842"/>
    <w:rsid w:val="001836C7"/>
    <w:rsid w:val="00191711"/>
    <w:rsid w:val="0019756C"/>
    <w:rsid w:val="00197C7D"/>
    <w:rsid w:val="001A2AB0"/>
    <w:rsid w:val="001A3A1D"/>
    <w:rsid w:val="001B1541"/>
    <w:rsid w:val="001B6B18"/>
    <w:rsid w:val="001B769E"/>
    <w:rsid w:val="001B78CD"/>
    <w:rsid w:val="001C454D"/>
    <w:rsid w:val="001C6AA9"/>
    <w:rsid w:val="001C7EB5"/>
    <w:rsid w:val="001D30C3"/>
    <w:rsid w:val="001D4DAA"/>
    <w:rsid w:val="001D5577"/>
    <w:rsid w:val="001D6988"/>
    <w:rsid w:val="001E6862"/>
    <w:rsid w:val="001F23A4"/>
    <w:rsid w:val="00202437"/>
    <w:rsid w:val="002044F8"/>
    <w:rsid w:val="0020780C"/>
    <w:rsid w:val="00222881"/>
    <w:rsid w:val="00224077"/>
    <w:rsid w:val="002360D5"/>
    <w:rsid w:val="00237E18"/>
    <w:rsid w:val="00251C5B"/>
    <w:rsid w:val="00252DFE"/>
    <w:rsid w:val="00262F55"/>
    <w:rsid w:val="002648E5"/>
    <w:rsid w:val="00270CA8"/>
    <w:rsid w:val="0027225A"/>
    <w:rsid w:val="00280863"/>
    <w:rsid w:val="00281FF5"/>
    <w:rsid w:val="00282C3B"/>
    <w:rsid w:val="00283204"/>
    <w:rsid w:val="002853A6"/>
    <w:rsid w:val="00286227"/>
    <w:rsid w:val="0028658B"/>
    <w:rsid w:val="002955D3"/>
    <w:rsid w:val="002A0DBA"/>
    <w:rsid w:val="002A2EE0"/>
    <w:rsid w:val="002A3FD1"/>
    <w:rsid w:val="002A6AB1"/>
    <w:rsid w:val="002B00B7"/>
    <w:rsid w:val="002B13D2"/>
    <w:rsid w:val="002B1733"/>
    <w:rsid w:val="002B54D6"/>
    <w:rsid w:val="002D0265"/>
    <w:rsid w:val="002D464F"/>
    <w:rsid w:val="002D60DB"/>
    <w:rsid w:val="002E07E5"/>
    <w:rsid w:val="002E1D3F"/>
    <w:rsid w:val="002E235E"/>
    <w:rsid w:val="002E3B64"/>
    <w:rsid w:val="002E591E"/>
    <w:rsid w:val="002F4A47"/>
    <w:rsid w:val="002F4BD0"/>
    <w:rsid w:val="002F7E6B"/>
    <w:rsid w:val="003010EE"/>
    <w:rsid w:val="003022F4"/>
    <w:rsid w:val="00310D6F"/>
    <w:rsid w:val="0031501B"/>
    <w:rsid w:val="00316968"/>
    <w:rsid w:val="0031700B"/>
    <w:rsid w:val="00324182"/>
    <w:rsid w:val="003262E3"/>
    <w:rsid w:val="00327D8A"/>
    <w:rsid w:val="00333361"/>
    <w:rsid w:val="00334527"/>
    <w:rsid w:val="00334EDE"/>
    <w:rsid w:val="00335F7A"/>
    <w:rsid w:val="003506D9"/>
    <w:rsid w:val="00352F06"/>
    <w:rsid w:val="00366D5E"/>
    <w:rsid w:val="00370DA1"/>
    <w:rsid w:val="00372174"/>
    <w:rsid w:val="00372C9A"/>
    <w:rsid w:val="003755AF"/>
    <w:rsid w:val="00380F1E"/>
    <w:rsid w:val="00383769"/>
    <w:rsid w:val="003947CE"/>
    <w:rsid w:val="003953F0"/>
    <w:rsid w:val="003A11F8"/>
    <w:rsid w:val="003A16F4"/>
    <w:rsid w:val="003A200D"/>
    <w:rsid w:val="003A3AC4"/>
    <w:rsid w:val="003C0A71"/>
    <w:rsid w:val="003C4B87"/>
    <w:rsid w:val="003D784F"/>
    <w:rsid w:val="003E16CE"/>
    <w:rsid w:val="003E27F7"/>
    <w:rsid w:val="003E75FC"/>
    <w:rsid w:val="003F2781"/>
    <w:rsid w:val="003F2949"/>
    <w:rsid w:val="003F3C2F"/>
    <w:rsid w:val="003F403D"/>
    <w:rsid w:val="003F4335"/>
    <w:rsid w:val="004002C7"/>
    <w:rsid w:val="00403F39"/>
    <w:rsid w:val="00403F75"/>
    <w:rsid w:val="0041364D"/>
    <w:rsid w:val="00413892"/>
    <w:rsid w:val="0041579E"/>
    <w:rsid w:val="00417545"/>
    <w:rsid w:val="0043322B"/>
    <w:rsid w:val="00434A8E"/>
    <w:rsid w:val="00436EFA"/>
    <w:rsid w:val="00451A71"/>
    <w:rsid w:val="00456AD3"/>
    <w:rsid w:val="004574CC"/>
    <w:rsid w:val="004574F7"/>
    <w:rsid w:val="0046534B"/>
    <w:rsid w:val="004662D8"/>
    <w:rsid w:val="004670B1"/>
    <w:rsid w:val="00473C53"/>
    <w:rsid w:val="004805AD"/>
    <w:rsid w:val="004824A2"/>
    <w:rsid w:val="004911D0"/>
    <w:rsid w:val="0049183D"/>
    <w:rsid w:val="00497314"/>
    <w:rsid w:val="00497F93"/>
    <w:rsid w:val="004A0432"/>
    <w:rsid w:val="004A078B"/>
    <w:rsid w:val="004A1EBA"/>
    <w:rsid w:val="004A3C14"/>
    <w:rsid w:val="004B4582"/>
    <w:rsid w:val="004B60EB"/>
    <w:rsid w:val="004B7863"/>
    <w:rsid w:val="004B78AC"/>
    <w:rsid w:val="004C2A52"/>
    <w:rsid w:val="004C5D28"/>
    <w:rsid w:val="004C7F1F"/>
    <w:rsid w:val="004D0831"/>
    <w:rsid w:val="004D10E5"/>
    <w:rsid w:val="004D54E3"/>
    <w:rsid w:val="004E0125"/>
    <w:rsid w:val="004E190D"/>
    <w:rsid w:val="004E283F"/>
    <w:rsid w:val="004F1423"/>
    <w:rsid w:val="004F6B4B"/>
    <w:rsid w:val="00507897"/>
    <w:rsid w:val="005156FA"/>
    <w:rsid w:val="00523B32"/>
    <w:rsid w:val="005267A4"/>
    <w:rsid w:val="00531121"/>
    <w:rsid w:val="00531203"/>
    <w:rsid w:val="00536B4C"/>
    <w:rsid w:val="00536CA4"/>
    <w:rsid w:val="005416E2"/>
    <w:rsid w:val="0054519A"/>
    <w:rsid w:val="00546F47"/>
    <w:rsid w:val="00550443"/>
    <w:rsid w:val="0055273B"/>
    <w:rsid w:val="00554573"/>
    <w:rsid w:val="00557A15"/>
    <w:rsid w:val="00557B19"/>
    <w:rsid w:val="00560EE5"/>
    <w:rsid w:val="00561B62"/>
    <w:rsid w:val="00571E2D"/>
    <w:rsid w:val="00577A45"/>
    <w:rsid w:val="00583A64"/>
    <w:rsid w:val="00591F63"/>
    <w:rsid w:val="00594AFD"/>
    <w:rsid w:val="00595653"/>
    <w:rsid w:val="00597432"/>
    <w:rsid w:val="005A0E15"/>
    <w:rsid w:val="005A1F23"/>
    <w:rsid w:val="005A23E6"/>
    <w:rsid w:val="005A4CA2"/>
    <w:rsid w:val="005A5206"/>
    <w:rsid w:val="005A6A7D"/>
    <w:rsid w:val="005B032C"/>
    <w:rsid w:val="005B24FF"/>
    <w:rsid w:val="005B4BD0"/>
    <w:rsid w:val="005C0377"/>
    <w:rsid w:val="005C1462"/>
    <w:rsid w:val="005C4DF3"/>
    <w:rsid w:val="005E215E"/>
    <w:rsid w:val="005E2B6D"/>
    <w:rsid w:val="005E4D33"/>
    <w:rsid w:val="005E78C3"/>
    <w:rsid w:val="005F0729"/>
    <w:rsid w:val="005F2167"/>
    <w:rsid w:val="005F2A8B"/>
    <w:rsid w:val="005F3C6B"/>
    <w:rsid w:val="005F3D74"/>
    <w:rsid w:val="005F5184"/>
    <w:rsid w:val="005F7C41"/>
    <w:rsid w:val="00601EF3"/>
    <w:rsid w:val="0060763A"/>
    <w:rsid w:val="00610676"/>
    <w:rsid w:val="00613637"/>
    <w:rsid w:val="00621F77"/>
    <w:rsid w:val="00622660"/>
    <w:rsid w:val="00623F4B"/>
    <w:rsid w:val="00625ADA"/>
    <w:rsid w:val="00627598"/>
    <w:rsid w:val="00627772"/>
    <w:rsid w:val="00635E80"/>
    <w:rsid w:val="0063760B"/>
    <w:rsid w:val="00637654"/>
    <w:rsid w:val="00645EFD"/>
    <w:rsid w:val="006501D0"/>
    <w:rsid w:val="0065191D"/>
    <w:rsid w:val="00656856"/>
    <w:rsid w:val="0066108B"/>
    <w:rsid w:val="0066576A"/>
    <w:rsid w:val="006658EE"/>
    <w:rsid w:val="006723E9"/>
    <w:rsid w:val="00675BB6"/>
    <w:rsid w:val="00680E55"/>
    <w:rsid w:val="00683A61"/>
    <w:rsid w:val="00683B8F"/>
    <w:rsid w:val="0068411C"/>
    <w:rsid w:val="00687444"/>
    <w:rsid w:val="006941C0"/>
    <w:rsid w:val="006945FE"/>
    <w:rsid w:val="00694A88"/>
    <w:rsid w:val="00696162"/>
    <w:rsid w:val="00697393"/>
    <w:rsid w:val="006A0887"/>
    <w:rsid w:val="006A4F15"/>
    <w:rsid w:val="006B168C"/>
    <w:rsid w:val="006B232A"/>
    <w:rsid w:val="006C0824"/>
    <w:rsid w:val="006C0D8A"/>
    <w:rsid w:val="006D0819"/>
    <w:rsid w:val="006E633D"/>
    <w:rsid w:val="006E70D6"/>
    <w:rsid w:val="00704FE8"/>
    <w:rsid w:val="0070506D"/>
    <w:rsid w:val="00713EEE"/>
    <w:rsid w:val="0072384F"/>
    <w:rsid w:val="00724DAA"/>
    <w:rsid w:val="00727A18"/>
    <w:rsid w:val="007321EA"/>
    <w:rsid w:val="00736C58"/>
    <w:rsid w:val="00744399"/>
    <w:rsid w:val="00755ADD"/>
    <w:rsid w:val="007575E9"/>
    <w:rsid w:val="00761104"/>
    <w:rsid w:val="00763430"/>
    <w:rsid w:val="00764499"/>
    <w:rsid w:val="00764F53"/>
    <w:rsid w:val="007670FF"/>
    <w:rsid w:val="0077010F"/>
    <w:rsid w:val="007711C9"/>
    <w:rsid w:val="00771C7F"/>
    <w:rsid w:val="00772679"/>
    <w:rsid w:val="00772C2F"/>
    <w:rsid w:val="00782318"/>
    <w:rsid w:val="00785667"/>
    <w:rsid w:val="0078608F"/>
    <w:rsid w:val="007864D4"/>
    <w:rsid w:val="00794F19"/>
    <w:rsid w:val="0079719C"/>
    <w:rsid w:val="007A049F"/>
    <w:rsid w:val="007A56B5"/>
    <w:rsid w:val="007B43FB"/>
    <w:rsid w:val="007B72CD"/>
    <w:rsid w:val="007C2525"/>
    <w:rsid w:val="007C3582"/>
    <w:rsid w:val="007C66DE"/>
    <w:rsid w:val="007C6E72"/>
    <w:rsid w:val="007D371A"/>
    <w:rsid w:val="007D4AF3"/>
    <w:rsid w:val="007E6DEC"/>
    <w:rsid w:val="007F11FA"/>
    <w:rsid w:val="008001DF"/>
    <w:rsid w:val="00803646"/>
    <w:rsid w:val="008106C9"/>
    <w:rsid w:val="008112B5"/>
    <w:rsid w:val="008137D0"/>
    <w:rsid w:val="00814C82"/>
    <w:rsid w:val="00816B75"/>
    <w:rsid w:val="00817BEA"/>
    <w:rsid w:val="008350C7"/>
    <w:rsid w:val="0083704B"/>
    <w:rsid w:val="00837FA3"/>
    <w:rsid w:val="00843C94"/>
    <w:rsid w:val="00845C38"/>
    <w:rsid w:val="008500E2"/>
    <w:rsid w:val="0085211B"/>
    <w:rsid w:val="0085240A"/>
    <w:rsid w:val="00860FF6"/>
    <w:rsid w:val="00861DA9"/>
    <w:rsid w:val="00863997"/>
    <w:rsid w:val="00871D97"/>
    <w:rsid w:val="00874B66"/>
    <w:rsid w:val="00875186"/>
    <w:rsid w:val="00875615"/>
    <w:rsid w:val="00885F17"/>
    <w:rsid w:val="00886995"/>
    <w:rsid w:val="008931EA"/>
    <w:rsid w:val="008A288E"/>
    <w:rsid w:val="008A5820"/>
    <w:rsid w:val="008A5B1D"/>
    <w:rsid w:val="008B1AF5"/>
    <w:rsid w:val="008B3B69"/>
    <w:rsid w:val="008B673E"/>
    <w:rsid w:val="008C614C"/>
    <w:rsid w:val="008C7BC4"/>
    <w:rsid w:val="008D2033"/>
    <w:rsid w:val="008D757F"/>
    <w:rsid w:val="008E096B"/>
    <w:rsid w:val="008E2118"/>
    <w:rsid w:val="008F3FBD"/>
    <w:rsid w:val="0090715C"/>
    <w:rsid w:val="0091338F"/>
    <w:rsid w:val="00914668"/>
    <w:rsid w:val="00915271"/>
    <w:rsid w:val="00915475"/>
    <w:rsid w:val="00916FB4"/>
    <w:rsid w:val="00920EAA"/>
    <w:rsid w:val="00924821"/>
    <w:rsid w:val="0092505D"/>
    <w:rsid w:val="00925DF7"/>
    <w:rsid w:val="009274FB"/>
    <w:rsid w:val="00927D0D"/>
    <w:rsid w:val="00931F8D"/>
    <w:rsid w:val="009338B6"/>
    <w:rsid w:val="009406DA"/>
    <w:rsid w:val="00940DF9"/>
    <w:rsid w:val="00942E30"/>
    <w:rsid w:val="0095229D"/>
    <w:rsid w:val="0095427E"/>
    <w:rsid w:val="00954BF3"/>
    <w:rsid w:val="0095654D"/>
    <w:rsid w:val="00956ED6"/>
    <w:rsid w:val="00961165"/>
    <w:rsid w:val="009725BE"/>
    <w:rsid w:val="00981182"/>
    <w:rsid w:val="0099230E"/>
    <w:rsid w:val="00993441"/>
    <w:rsid w:val="00993E55"/>
    <w:rsid w:val="009941CE"/>
    <w:rsid w:val="00995897"/>
    <w:rsid w:val="009978E1"/>
    <w:rsid w:val="009A64A8"/>
    <w:rsid w:val="009A6844"/>
    <w:rsid w:val="009B1B96"/>
    <w:rsid w:val="009B41D8"/>
    <w:rsid w:val="009B5E47"/>
    <w:rsid w:val="009B6FDF"/>
    <w:rsid w:val="009C7600"/>
    <w:rsid w:val="009D1CD1"/>
    <w:rsid w:val="009D317C"/>
    <w:rsid w:val="009E40EB"/>
    <w:rsid w:val="009E5529"/>
    <w:rsid w:val="009F137F"/>
    <w:rsid w:val="009F16C3"/>
    <w:rsid w:val="009F27DB"/>
    <w:rsid w:val="009F3A6F"/>
    <w:rsid w:val="00A020E9"/>
    <w:rsid w:val="00A02AA2"/>
    <w:rsid w:val="00A05B1A"/>
    <w:rsid w:val="00A10DE0"/>
    <w:rsid w:val="00A13743"/>
    <w:rsid w:val="00A13CC5"/>
    <w:rsid w:val="00A1710E"/>
    <w:rsid w:val="00A245B1"/>
    <w:rsid w:val="00A26857"/>
    <w:rsid w:val="00A26FB9"/>
    <w:rsid w:val="00A3353F"/>
    <w:rsid w:val="00A40F41"/>
    <w:rsid w:val="00A45866"/>
    <w:rsid w:val="00A52B87"/>
    <w:rsid w:val="00A551BB"/>
    <w:rsid w:val="00A71304"/>
    <w:rsid w:val="00A74457"/>
    <w:rsid w:val="00A765F4"/>
    <w:rsid w:val="00A84060"/>
    <w:rsid w:val="00A84539"/>
    <w:rsid w:val="00A90ADB"/>
    <w:rsid w:val="00A92D7B"/>
    <w:rsid w:val="00A97BBF"/>
    <w:rsid w:val="00AA1719"/>
    <w:rsid w:val="00AA192D"/>
    <w:rsid w:val="00AA2EAE"/>
    <w:rsid w:val="00AA4EC2"/>
    <w:rsid w:val="00AB6153"/>
    <w:rsid w:val="00AB64FE"/>
    <w:rsid w:val="00AC2420"/>
    <w:rsid w:val="00AC4AE9"/>
    <w:rsid w:val="00AD1CF2"/>
    <w:rsid w:val="00AD38DE"/>
    <w:rsid w:val="00AD5CDD"/>
    <w:rsid w:val="00AD5D7B"/>
    <w:rsid w:val="00AD6CC1"/>
    <w:rsid w:val="00AE00C0"/>
    <w:rsid w:val="00AE03DE"/>
    <w:rsid w:val="00AE58F0"/>
    <w:rsid w:val="00AF024B"/>
    <w:rsid w:val="00AF0B3A"/>
    <w:rsid w:val="00AF7453"/>
    <w:rsid w:val="00B00CE4"/>
    <w:rsid w:val="00B02007"/>
    <w:rsid w:val="00B0248C"/>
    <w:rsid w:val="00B03320"/>
    <w:rsid w:val="00B1027C"/>
    <w:rsid w:val="00B17856"/>
    <w:rsid w:val="00B264B4"/>
    <w:rsid w:val="00B26D06"/>
    <w:rsid w:val="00B26FA1"/>
    <w:rsid w:val="00B27C73"/>
    <w:rsid w:val="00B33795"/>
    <w:rsid w:val="00B36D70"/>
    <w:rsid w:val="00B409E3"/>
    <w:rsid w:val="00B4627F"/>
    <w:rsid w:val="00B51A21"/>
    <w:rsid w:val="00B5251A"/>
    <w:rsid w:val="00B5760E"/>
    <w:rsid w:val="00B61B81"/>
    <w:rsid w:val="00B64480"/>
    <w:rsid w:val="00B70791"/>
    <w:rsid w:val="00B74355"/>
    <w:rsid w:val="00B744A2"/>
    <w:rsid w:val="00B756DA"/>
    <w:rsid w:val="00B76F7D"/>
    <w:rsid w:val="00B77629"/>
    <w:rsid w:val="00B8364D"/>
    <w:rsid w:val="00B86AC3"/>
    <w:rsid w:val="00B86D2C"/>
    <w:rsid w:val="00B8711B"/>
    <w:rsid w:val="00B90E56"/>
    <w:rsid w:val="00B92244"/>
    <w:rsid w:val="00B93462"/>
    <w:rsid w:val="00B937DA"/>
    <w:rsid w:val="00B955C6"/>
    <w:rsid w:val="00BA1DCE"/>
    <w:rsid w:val="00BA2A32"/>
    <w:rsid w:val="00BB71C3"/>
    <w:rsid w:val="00BC5AD5"/>
    <w:rsid w:val="00BC7A1C"/>
    <w:rsid w:val="00BD0D25"/>
    <w:rsid w:val="00BD6124"/>
    <w:rsid w:val="00BF4F73"/>
    <w:rsid w:val="00C01209"/>
    <w:rsid w:val="00C07968"/>
    <w:rsid w:val="00C1143E"/>
    <w:rsid w:val="00C27A7F"/>
    <w:rsid w:val="00C27BA9"/>
    <w:rsid w:val="00C30B8D"/>
    <w:rsid w:val="00C32B8F"/>
    <w:rsid w:val="00C338E9"/>
    <w:rsid w:val="00C4492D"/>
    <w:rsid w:val="00C44A86"/>
    <w:rsid w:val="00C45636"/>
    <w:rsid w:val="00C46501"/>
    <w:rsid w:val="00C527A0"/>
    <w:rsid w:val="00C53C61"/>
    <w:rsid w:val="00C54683"/>
    <w:rsid w:val="00C55425"/>
    <w:rsid w:val="00C5674E"/>
    <w:rsid w:val="00C605CA"/>
    <w:rsid w:val="00C62311"/>
    <w:rsid w:val="00C63208"/>
    <w:rsid w:val="00C635F1"/>
    <w:rsid w:val="00C71E00"/>
    <w:rsid w:val="00C845F7"/>
    <w:rsid w:val="00C86217"/>
    <w:rsid w:val="00C90474"/>
    <w:rsid w:val="00C918C7"/>
    <w:rsid w:val="00C926A4"/>
    <w:rsid w:val="00CA11C6"/>
    <w:rsid w:val="00CA579D"/>
    <w:rsid w:val="00CB13CA"/>
    <w:rsid w:val="00CB2E91"/>
    <w:rsid w:val="00CB551D"/>
    <w:rsid w:val="00CB737F"/>
    <w:rsid w:val="00CC1C0F"/>
    <w:rsid w:val="00CC2138"/>
    <w:rsid w:val="00CC42DD"/>
    <w:rsid w:val="00CC45F4"/>
    <w:rsid w:val="00CD205E"/>
    <w:rsid w:val="00CD5EB2"/>
    <w:rsid w:val="00CD70DF"/>
    <w:rsid w:val="00CE2D64"/>
    <w:rsid w:val="00CE2DBE"/>
    <w:rsid w:val="00CE7ABA"/>
    <w:rsid w:val="00CF0C18"/>
    <w:rsid w:val="00CF13F2"/>
    <w:rsid w:val="00CF151F"/>
    <w:rsid w:val="00CF6F97"/>
    <w:rsid w:val="00D11F94"/>
    <w:rsid w:val="00D16AF7"/>
    <w:rsid w:val="00D2393B"/>
    <w:rsid w:val="00D24A48"/>
    <w:rsid w:val="00D33975"/>
    <w:rsid w:val="00D339C9"/>
    <w:rsid w:val="00D3401A"/>
    <w:rsid w:val="00D3539B"/>
    <w:rsid w:val="00D409A0"/>
    <w:rsid w:val="00D40F26"/>
    <w:rsid w:val="00D42B90"/>
    <w:rsid w:val="00D46752"/>
    <w:rsid w:val="00D525DE"/>
    <w:rsid w:val="00D544F3"/>
    <w:rsid w:val="00D54F98"/>
    <w:rsid w:val="00D65628"/>
    <w:rsid w:val="00D65723"/>
    <w:rsid w:val="00D72312"/>
    <w:rsid w:val="00D7405F"/>
    <w:rsid w:val="00D8369B"/>
    <w:rsid w:val="00D91749"/>
    <w:rsid w:val="00DA0073"/>
    <w:rsid w:val="00DA08BE"/>
    <w:rsid w:val="00DA4A40"/>
    <w:rsid w:val="00DA7CAC"/>
    <w:rsid w:val="00DB0C3C"/>
    <w:rsid w:val="00DB1502"/>
    <w:rsid w:val="00DB1A97"/>
    <w:rsid w:val="00DB41F1"/>
    <w:rsid w:val="00DB64E7"/>
    <w:rsid w:val="00DB7F08"/>
    <w:rsid w:val="00DC634F"/>
    <w:rsid w:val="00DC7C3B"/>
    <w:rsid w:val="00DD1255"/>
    <w:rsid w:val="00DD7C03"/>
    <w:rsid w:val="00DE3964"/>
    <w:rsid w:val="00DE715C"/>
    <w:rsid w:val="00DE75E8"/>
    <w:rsid w:val="00DF1730"/>
    <w:rsid w:val="00E04199"/>
    <w:rsid w:val="00E05F33"/>
    <w:rsid w:val="00E103C1"/>
    <w:rsid w:val="00E17AD0"/>
    <w:rsid w:val="00E226B6"/>
    <w:rsid w:val="00E23663"/>
    <w:rsid w:val="00E24468"/>
    <w:rsid w:val="00E245B2"/>
    <w:rsid w:val="00E27357"/>
    <w:rsid w:val="00E31362"/>
    <w:rsid w:val="00E336D0"/>
    <w:rsid w:val="00E33B12"/>
    <w:rsid w:val="00E37E81"/>
    <w:rsid w:val="00E4444A"/>
    <w:rsid w:val="00E46B25"/>
    <w:rsid w:val="00E5617A"/>
    <w:rsid w:val="00E61616"/>
    <w:rsid w:val="00E61B48"/>
    <w:rsid w:val="00E66FE7"/>
    <w:rsid w:val="00E74C17"/>
    <w:rsid w:val="00E83EEB"/>
    <w:rsid w:val="00E84ADC"/>
    <w:rsid w:val="00E92F34"/>
    <w:rsid w:val="00E9426D"/>
    <w:rsid w:val="00E96DFB"/>
    <w:rsid w:val="00EA0DD6"/>
    <w:rsid w:val="00EA2585"/>
    <w:rsid w:val="00EA63A7"/>
    <w:rsid w:val="00EB2E33"/>
    <w:rsid w:val="00EB42C5"/>
    <w:rsid w:val="00EB689D"/>
    <w:rsid w:val="00EC0918"/>
    <w:rsid w:val="00EC0C6D"/>
    <w:rsid w:val="00EC1496"/>
    <w:rsid w:val="00EC1B68"/>
    <w:rsid w:val="00EC2593"/>
    <w:rsid w:val="00ED1403"/>
    <w:rsid w:val="00ED3F0C"/>
    <w:rsid w:val="00ED4409"/>
    <w:rsid w:val="00ED775E"/>
    <w:rsid w:val="00EE5717"/>
    <w:rsid w:val="00EF308B"/>
    <w:rsid w:val="00EF438A"/>
    <w:rsid w:val="00EF736D"/>
    <w:rsid w:val="00F25EF2"/>
    <w:rsid w:val="00F4567D"/>
    <w:rsid w:val="00F54597"/>
    <w:rsid w:val="00F63698"/>
    <w:rsid w:val="00F6784F"/>
    <w:rsid w:val="00F70CDB"/>
    <w:rsid w:val="00F71D74"/>
    <w:rsid w:val="00F864B7"/>
    <w:rsid w:val="00F931E0"/>
    <w:rsid w:val="00F932E0"/>
    <w:rsid w:val="00F9494D"/>
    <w:rsid w:val="00FA1A7B"/>
    <w:rsid w:val="00FA7661"/>
    <w:rsid w:val="00FB3053"/>
    <w:rsid w:val="00FB6FEC"/>
    <w:rsid w:val="00FC0DDE"/>
    <w:rsid w:val="00FC667D"/>
    <w:rsid w:val="00FC6C13"/>
    <w:rsid w:val="00FC7C37"/>
    <w:rsid w:val="00FD0768"/>
    <w:rsid w:val="00FD1249"/>
    <w:rsid w:val="00FD30D4"/>
    <w:rsid w:val="00FE0D08"/>
    <w:rsid w:val="00FE2FDC"/>
    <w:rsid w:val="00FE4DF8"/>
    <w:rsid w:val="00FF023C"/>
    <w:rsid w:val="00FF05B4"/>
    <w:rsid w:val="00FF0A13"/>
    <w:rsid w:val="00FF43AB"/>
    <w:rsid w:val="00FF6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68"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91466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14668"/>
    <w:pPr>
      <w:keepNext/>
      <w:numPr>
        <w:ilvl w:val="2"/>
        <w:numId w:val="1"/>
      </w:numPr>
      <w:ind w:left="0" w:firstLine="567"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14668"/>
  </w:style>
  <w:style w:type="character" w:customStyle="1" w:styleId="WW-Absatz-Standardschriftart">
    <w:name w:val="WW-Absatz-Standardschriftart"/>
    <w:rsid w:val="00914668"/>
  </w:style>
  <w:style w:type="character" w:customStyle="1" w:styleId="WW-Absatz-Standardschriftart1">
    <w:name w:val="WW-Absatz-Standardschriftart1"/>
    <w:rsid w:val="00914668"/>
  </w:style>
  <w:style w:type="character" w:customStyle="1" w:styleId="WW-Absatz-Standardschriftart11">
    <w:name w:val="WW-Absatz-Standardschriftart11"/>
    <w:rsid w:val="00914668"/>
  </w:style>
  <w:style w:type="character" w:customStyle="1" w:styleId="WW8Num7z0">
    <w:name w:val="WW8Num7z0"/>
    <w:rsid w:val="00914668"/>
    <w:rPr>
      <w:b/>
    </w:rPr>
  </w:style>
  <w:style w:type="character" w:customStyle="1" w:styleId="4">
    <w:name w:val="Основной шрифт абзаца4"/>
    <w:rsid w:val="00914668"/>
  </w:style>
  <w:style w:type="character" w:customStyle="1" w:styleId="WW-Absatz-Standardschriftart111">
    <w:name w:val="WW-Absatz-Standardschriftart111"/>
    <w:rsid w:val="00914668"/>
  </w:style>
  <w:style w:type="character" w:customStyle="1" w:styleId="WW-Absatz-Standardschriftart1111">
    <w:name w:val="WW-Absatz-Standardschriftart1111"/>
    <w:rsid w:val="00914668"/>
  </w:style>
  <w:style w:type="character" w:customStyle="1" w:styleId="WW-Absatz-Standardschriftart11111">
    <w:name w:val="WW-Absatz-Standardschriftart11111"/>
    <w:rsid w:val="00914668"/>
  </w:style>
  <w:style w:type="character" w:customStyle="1" w:styleId="WW-Absatz-Standardschriftart111111">
    <w:name w:val="WW-Absatz-Standardschriftart111111"/>
    <w:rsid w:val="00914668"/>
  </w:style>
  <w:style w:type="character" w:customStyle="1" w:styleId="WW-Absatz-Standardschriftart1111111">
    <w:name w:val="WW-Absatz-Standardschriftart1111111"/>
    <w:rsid w:val="00914668"/>
  </w:style>
  <w:style w:type="character" w:customStyle="1" w:styleId="WW-Absatz-Standardschriftart11111111">
    <w:name w:val="WW-Absatz-Standardschriftart11111111"/>
    <w:rsid w:val="00914668"/>
  </w:style>
  <w:style w:type="character" w:customStyle="1" w:styleId="WW-Absatz-Standardschriftart111111111">
    <w:name w:val="WW-Absatz-Standardschriftart111111111"/>
    <w:rsid w:val="00914668"/>
  </w:style>
  <w:style w:type="character" w:customStyle="1" w:styleId="WW-Absatz-Standardschriftart1111111111">
    <w:name w:val="WW-Absatz-Standardschriftart1111111111"/>
    <w:rsid w:val="00914668"/>
  </w:style>
  <w:style w:type="character" w:customStyle="1" w:styleId="WW-Absatz-Standardschriftart11111111111">
    <w:name w:val="WW-Absatz-Standardschriftart11111111111"/>
    <w:rsid w:val="00914668"/>
  </w:style>
  <w:style w:type="character" w:customStyle="1" w:styleId="WW-Absatz-Standardschriftart111111111111">
    <w:name w:val="WW-Absatz-Standardschriftart111111111111"/>
    <w:rsid w:val="00914668"/>
  </w:style>
  <w:style w:type="character" w:customStyle="1" w:styleId="WW-Absatz-Standardschriftart1111111111111">
    <w:name w:val="WW-Absatz-Standardschriftart1111111111111"/>
    <w:rsid w:val="00914668"/>
  </w:style>
  <w:style w:type="character" w:customStyle="1" w:styleId="WW-Absatz-Standardschriftart11111111111111">
    <w:name w:val="WW-Absatz-Standardschriftart11111111111111"/>
    <w:rsid w:val="00914668"/>
  </w:style>
  <w:style w:type="character" w:customStyle="1" w:styleId="WW-Absatz-Standardschriftart111111111111111">
    <w:name w:val="WW-Absatz-Standardschriftart111111111111111"/>
    <w:rsid w:val="00914668"/>
  </w:style>
  <w:style w:type="character" w:customStyle="1" w:styleId="30">
    <w:name w:val="Основной шрифт абзаца3"/>
    <w:rsid w:val="00914668"/>
  </w:style>
  <w:style w:type="character" w:customStyle="1" w:styleId="WW-Absatz-Standardschriftart1111111111111111">
    <w:name w:val="WW-Absatz-Standardschriftart1111111111111111"/>
    <w:rsid w:val="00914668"/>
  </w:style>
  <w:style w:type="character" w:customStyle="1" w:styleId="WW-Absatz-Standardschriftart11111111111111111">
    <w:name w:val="WW-Absatz-Standardschriftart11111111111111111"/>
    <w:rsid w:val="00914668"/>
  </w:style>
  <w:style w:type="character" w:customStyle="1" w:styleId="WW-Absatz-Standardschriftart111111111111111111">
    <w:name w:val="WW-Absatz-Standardschriftart111111111111111111"/>
    <w:rsid w:val="00914668"/>
  </w:style>
  <w:style w:type="character" w:customStyle="1" w:styleId="WW-Absatz-Standardschriftart1111111111111111111">
    <w:name w:val="WW-Absatz-Standardschriftart1111111111111111111"/>
    <w:rsid w:val="00914668"/>
  </w:style>
  <w:style w:type="character" w:customStyle="1" w:styleId="WW-Absatz-Standardschriftart11111111111111111111">
    <w:name w:val="WW-Absatz-Standardschriftart11111111111111111111"/>
    <w:rsid w:val="00914668"/>
  </w:style>
  <w:style w:type="character" w:customStyle="1" w:styleId="WW-Absatz-Standardschriftart111111111111111111111">
    <w:name w:val="WW-Absatz-Standardschriftart111111111111111111111"/>
    <w:rsid w:val="00914668"/>
  </w:style>
  <w:style w:type="character" w:customStyle="1" w:styleId="WW-Absatz-Standardschriftart1111111111111111111111">
    <w:name w:val="WW-Absatz-Standardschriftart1111111111111111111111"/>
    <w:rsid w:val="00914668"/>
  </w:style>
  <w:style w:type="character" w:customStyle="1" w:styleId="WW-Absatz-Standardschriftart11111111111111111111111">
    <w:name w:val="WW-Absatz-Standardschriftart11111111111111111111111"/>
    <w:rsid w:val="00914668"/>
  </w:style>
  <w:style w:type="character" w:customStyle="1" w:styleId="WW-Absatz-Standardschriftart111111111111111111111111">
    <w:name w:val="WW-Absatz-Standardschriftart111111111111111111111111"/>
    <w:rsid w:val="00914668"/>
  </w:style>
  <w:style w:type="character" w:customStyle="1" w:styleId="WW-Absatz-Standardschriftart1111111111111111111111111">
    <w:name w:val="WW-Absatz-Standardschriftart1111111111111111111111111"/>
    <w:rsid w:val="00914668"/>
  </w:style>
  <w:style w:type="character" w:customStyle="1" w:styleId="WW-Absatz-Standardschriftart11111111111111111111111111">
    <w:name w:val="WW-Absatz-Standardschriftart11111111111111111111111111"/>
    <w:rsid w:val="00914668"/>
  </w:style>
  <w:style w:type="character" w:customStyle="1" w:styleId="WW8Num2z0">
    <w:name w:val="WW8Num2z0"/>
    <w:rsid w:val="00914668"/>
    <w:rPr>
      <w:rFonts w:ascii="Times New Roman" w:hAnsi="Times New Roman" w:cs="Times New Roman"/>
    </w:rPr>
  </w:style>
  <w:style w:type="character" w:customStyle="1" w:styleId="WW-Absatz-Standardschriftart111111111111111111111111111">
    <w:name w:val="WW-Absatz-Standardschriftart111111111111111111111111111"/>
    <w:rsid w:val="00914668"/>
  </w:style>
  <w:style w:type="character" w:customStyle="1" w:styleId="WW-Absatz-Standardschriftart1111111111111111111111111111">
    <w:name w:val="WW-Absatz-Standardschriftart1111111111111111111111111111"/>
    <w:rsid w:val="00914668"/>
  </w:style>
  <w:style w:type="character" w:customStyle="1" w:styleId="WW-Absatz-Standardschriftart11111111111111111111111111111">
    <w:name w:val="WW-Absatz-Standardschriftart11111111111111111111111111111"/>
    <w:rsid w:val="00914668"/>
  </w:style>
  <w:style w:type="character" w:customStyle="1" w:styleId="WW-Absatz-Standardschriftart111111111111111111111111111111">
    <w:name w:val="WW-Absatz-Standardschriftart111111111111111111111111111111"/>
    <w:rsid w:val="00914668"/>
  </w:style>
  <w:style w:type="character" w:customStyle="1" w:styleId="WW-Absatz-Standardschriftart1111111111111111111111111111111">
    <w:name w:val="WW-Absatz-Standardschriftart1111111111111111111111111111111"/>
    <w:rsid w:val="00914668"/>
  </w:style>
  <w:style w:type="character" w:customStyle="1" w:styleId="WW-Absatz-Standardschriftart11111111111111111111111111111111">
    <w:name w:val="WW-Absatz-Standardschriftart11111111111111111111111111111111"/>
    <w:rsid w:val="00914668"/>
  </w:style>
  <w:style w:type="character" w:customStyle="1" w:styleId="WW-Absatz-Standardschriftart111111111111111111111111111111111">
    <w:name w:val="WW-Absatz-Standardschriftart111111111111111111111111111111111"/>
    <w:rsid w:val="00914668"/>
  </w:style>
  <w:style w:type="character" w:customStyle="1" w:styleId="WW-Absatz-Standardschriftart1111111111111111111111111111111111">
    <w:name w:val="WW-Absatz-Standardschriftart1111111111111111111111111111111111"/>
    <w:rsid w:val="00914668"/>
  </w:style>
  <w:style w:type="character" w:customStyle="1" w:styleId="WW-Absatz-Standardschriftart11111111111111111111111111111111111">
    <w:name w:val="WW-Absatz-Standardschriftart11111111111111111111111111111111111"/>
    <w:rsid w:val="00914668"/>
  </w:style>
  <w:style w:type="character" w:customStyle="1" w:styleId="WW-Absatz-Standardschriftart111111111111111111111111111111111111">
    <w:name w:val="WW-Absatz-Standardschriftart111111111111111111111111111111111111"/>
    <w:rsid w:val="00914668"/>
  </w:style>
  <w:style w:type="character" w:customStyle="1" w:styleId="WW-Absatz-Standardschriftart1111111111111111111111111111111111111">
    <w:name w:val="WW-Absatz-Standardschriftart1111111111111111111111111111111111111"/>
    <w:rsid w:val="00914668"/>
  </w:style>
  <w:style w:type="character" w:customStyle="1" w:styleId="WW-Absatz-Standardschriftart11111111111111111111111111111111111111">
    <w:name w:val="WW-Absatz-Standardschriftart11111111111111111111111111111111111111"/>
    <w:rsid w:val="00914668"/>
  </w:style>
  <w:style w:type="character" w:customStyle="1" w:styleId="WW-Absatz-Standardschriftart111111111111111111111111111111111111111">
    <w:name w:val="WW-Absatz-Standardschriftart111111111111111111111111111111111111111"/>
    <w:rsid w:val="00914668"/>
  </w:style>
  <w:style w:type="character" w:customStyle="1" w:styleId="WW-Absatz-Standardschriftart1111111111111111111111111111111111111111">
    <w:name w:val="WW-Absatz-Standardschriftart1111111111111111111111111111111111111111"/>
    <w:rsid w:val="00914668"/>
  </w:style>
  <w:style w:type="character" w:customStyle="1" w:styleId="2">
    <w:name w:val="Основной шрифт абзаца2"/>
    <w:rsid w:val="00914668"/>
  </w:style>
  <w:style w:type="character" w:customStyle="1" w:styleId="WW-Absatz-Standardschriftart11111111111111111111111111111111111111111">
    <w:name w:val="WW-Absatz-Standardschriftart11111111111111111111111111111111111111111"/>
    <w:rsid w:val="00914668"/>
  </w:style>
  <w:style w:type="character" w:customStyle="1" w:styleId="WW-Absatz-Standardschriftart111111111111111111111111111111111111111111">
    <w:name w:val="WW-Absatz-Standardschriftart111111111111111111111111111111111111111111"/>
    <w:rsid w:val="00914668"/>
  </w:style>
  <w:style w:type="character" w:customStyle="1" w:styleId="WW-Absatz-Standardschriftart1111111111111111111111111111111111111111111">
    <w:name w:val="WW-Absatz-Standardschriftart1111111111111111111111111111111111111111111"/>
    <w:rsid w:val="00914668"/>
  </w:style>
  <w:style w:type="character" w:customStyle="1" w:styleId="WW-Absatz-Standardschriftart11111111111111111111111111111111111111111111">
    <w:name w:val="WW-Absatz-Standardschriftart11111111111111111111111111111111111111111111"/>
    <w:rsid w:val="00914668"/>
  </w:style>
  <w:style w:type="character" w:customStyle="1" w:styleId="WW8Num9z0">
    <w:name w:val="WW8Num9z0"/>
    <w:rsid w:val="00914668"/>
    <w:rPr>
      <w:rFonts w:ascii="Symbol" w:hAnsi="Symbol" w:cs="OpenSymbol"/>
    </w:rPr>
  </w:style>
  <w:style w:type="character" w:customStyle="1" w:styleId="WW-Absatz-Standardschriftart111111111111111111111111111111111111111111111">
    <w:name w:val="WW-Absatz-Standardschriftart111111111111111111111111111111111111111111111"/>
    <w:rsid w:val="00914668"/>
  </w:style>
  <w:style w:type="character" w:customStyle="1" w:styleId="WW-Absatz-Standardschriftart1111111111111111111111111111111111111111111111">
    <w:name w:val="WW-Absatz-Standardschriftart1111111111111111111111111111111111111111111111"/>
    <w:rsid w:val="00914668"/>
  </w:style>
  <w:style w:type="character" w:customStyle="1" w:styleId="WW-Absatz-Standardschriftart11111111111111111111111111111111111111111111111">
    <w:name w:val="WW-Absatz-Standardschriftart11111111111111111111111111111111111111111111111"/>
    <w:rsid w:val="00914668"/>
  </w:style>
  <w:style w:type="character" w:customStyle="1" w:styleId="WW-Absatz-Standardschriftart111111111111111111111111111111111111111111111111">
    <w:name w:val="WW-Absatz-Standardschriftart111111111111111111111111111111111111111111111111"/>
    <w:rsid w:val="00914668"/>
  </w:style>
  <w:style w:type="character" w:customStyle="1" w:styleId="WW-Absatz-Standardschriftart1111111111111111111111111111111111111111111111111">
    <w:name w:val="WW-Absatz-Standardschriftart1111111111111111111111111111111111111111111111111"/>
    <w:rsid w:val="00914668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14668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14668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14668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14668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14668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14668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14668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14668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14668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14668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14668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14668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14668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14668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14668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14668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14668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14668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14668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14668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14668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14668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14668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14668"/>
  </w:style>
  <w:style w:type="character" w:customStyle="1" w:styleId="WW8Num4z0">
    <w:name w:val="WW8Num4z0"/>
    <w:rsid w:val="00914668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rsid w:val="00914668"/>
  </w:style>
  <w:style w:type="character" w:customStyle="1" w:styleId="10">
    <w:name w:val="Основной шрифт абзаца1"/>
    <w:rsid w:val="00914668"/>
  </w:style>
  <w:style w:type="character" w:customStyle="1" w:styleId="6">
    <w:name w:val="Заголовок 6 Знак"/>
    <w:rsid w:val="00914668"/>
    <w:rPr>
      <w:rFonts w:ascii="Arial" w:hAnsi="Arial" w:cs="Arial"/>
      <w:sz w:val="24"/>
      <w:lang w:val="ru-RU" w:eastAsia="ar-SA" w:bidi="ar-SA"/>
    </w:rPr>
  </w:style>
  <w:style w:type="character" w:styleId="a3">
    <w:name w:val="page number"/>
    <w:basedOn w:val="10"/>
    <w:rsid w:val="00914668"/>
  </w:style>
  <w:style w:type="character" w:customStyle="1" w:styleId="a4">
    <w:name w:val="Маркеры списка"/>
    <w:rsid w:val="00914668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914668"/>
  </w:style>
  <w:style w:type="character" w:customStyle="1" w:styleId="a6">
    <w:name w:val="Знак Знак"/>
    <w:rsid w:val="00914668"/>
    <w:rPr>
      <w:kern w:val="1"/>
      <w:sz w:val="28"/>
    </w:rPr>
  </w:style>
  <w:style w:type="character" w:customStyle="1" w:styleId="a7">
    <w:name w:val="Гипертекстовая ссылка"/>
    <w:rsid w:val="00914668"/>
    <w:rPr>
      <w:b/>
      <w:bCs/>
      <w:color w:val="008000"/>
    </w:rPr>
  </w:style>
  <w:style w:type="character" w:styleId="a8">
    <w:name w:val="Hyperlink"/>
    <w:rsid w:val="00914668"/>
    <w:rPr>
      <w:color w:val="000080"/>
      <w:u w:val="single"/>
    </w:rPr>
  </w:style>
  <w:style w:type="paragraph" w:customStyle="1" w:styleId="a9">
    <w:name w:val="Заголовок"/>
    <w:basedOn w:val="a"/>
    <w:next w:val="aa"/>
    <w:rsid w:val="0091466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link w:val="ab"/>
    <w:rsid w:val="00914668"/>
    <w:pPr>
      <w:tabs>
        <w:tab w:val="left" w:pos="567"/>
      </w:tabs>
      <w:jc w:val="both"/>
    </w:pPr>
    <w:rPr>
      <w:rFonts w:ascii="Arial" w:hAnsi="Arial"/>
      <w:color w:val="000000"/>
      <w:sz w:val="28"/>
      <w:szCs w:val="20"/>
      <w:lang/>
    </w:rPr>
  </w:style>
  <w:style w:type="paragraph" w:styleId="ac">
    <w:name w:val="List"/>
    <w:basedOn w:val="aa"/>
    <w:rsid w:val="00914668"/>
    <w:rPr>
      <w:rFonts w:cs="Tahoma"/>
    </w:rPr>
  </w:style>
  <w:style w:type="paragraph" w:customStyle="1" w:styleId="40">
    <w:name w:val="Название4"/>
    <w:basedOn w:val="a"/>
    <w:rsid w:val="00914668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rsid w:val="00914668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91466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914668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rsid w:val="0091466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914668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91466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914668"/>
    <w:pPr>
      <w:suppressLineNumbers/>
    </w:pPr>
    <w:rPr>
      <w:rFonts w:ascii="Arial" w:hAnsi="Arial" w:cs="Tahoma"/>
    </w:rPr>
  </w:style>
  <w:style w:type="paragraph" w:styleId="ad">
    <w:name w:val="Body Text Indent"/>
    <w:basedOn w:val="a"/>
    <w:rsid w:val="00914668"/>
    <w:pPr>
      <w:ind w:firstLine="720"/>
      <w:jc w:val="both"/>
    </w:pPr>
  </w:style>
  <w:style w:type="paragraph" w:customStyle="1" w:styleId="210">
    <w:name w:val="Основной текст 21"/>
    <w:basedOn w:val="a"/>
    <w:rsid w:val="00914668"/>
    <w:pPr>
      <w:widowControl w:val="0"/>
      <w:snapToGrid w:val="0"/>
      <w:jc w:val="center"/>
    </w:pPr>
    <w:rPr>
      <w:rFonts w:ascii="Arial" w:hAnsi="Arial" w:cs="Arial"/>
      <w:b/>
      <w:color w:val="000080"/>
      <w:sz w:val="28"/>
      <w:szCs w:val="20"/>
    </w:rPr>
  </w:style>
  <w:style w:type="paragraph" w:customStyle="1" w:styleId="310">
    <w:name w:val="Основной текст 31"/>
    <w:basedOn w:val="a"/>
    <w:rsid w:val="00914668"/>
    <w:pPr>
      <w:jc w:val="both"/>
    </w:pPr>
  </w:style>
  <w:style w:type="paragraph" w:styleId="ae">
    <w:name w:val="footer"/>
    <w:basedOn w:val="a"/>
    <w:rsid w:val="00914668"/>
    <w:pPr>
      <w:tabs>
        <w:tab w:val="center" w:pos="4677"/>
        <w:tab w:val="right" w:pos="9355"/>
      </w:tabs>
    </w:pPr>
  </w:style>
  <w:style w:type="paragraph" w:customStyle="1" w:styleId="13">
    <w:name w:val="Схема документа1"/>
    <w:basedOn w:val="a"/>
    <w:rsid w:val="00914668"/>
    <w:pPr>
      <w:shd w:val="clear" w:color="auto" w:fill="000080"/>
    </w:pPr>
    <w:rPr>
      <w:rFonts w:ascii="Tahoma" w:hAnsi="Tahoma" w:cs="Tahoma"/>
    </w:rPr>
  </w:style>
  <w:style w:type="paragraph" w:customStyle="1" w:styleId="af">
    <w:name w:val="Содержимое таблицы"/>
    <w:basedOn w:val="a"/>
    <w:rsid w:val="00914668"/>
    <w:pPr>
      <w:suppressLineNumbers/>
    </w:pPr>
  </w:style>
  <w:style w:type="paragraph" w:customStyle="1" w:styleId="af0">
    <w:name w:val="Заголовок таблицы"/>
    <w:basedOn w:val="af"/>
    <w:rsid w:val="00914668"/>
    <w:pPr>
      <w:jc w:val="center"/>
    </w:pPr>
    <w:rPr>
      <w:b/>
      <w:bCs/>
    </w:rPr>
  </w:style>
  <w:style w:type="paragraph" w:customStyle="1" w:styleId="af1">
    <w:name w:val="Содержимое врезки"/>
    <w:basedOn w:val="aa"/>
    <w:rsid w:val="00914668"/>
  </w:style>
  <w:style w:type="paragraph" w:customStyle="1" w:styleId="af2">
    <w:name w:val="Таблицы (моноширинный)"/>
    <w:basedOn w:val="a"/>
    <w:next w:val="a"/>
    <w:rsid w:val="00914668"/>
    <w:pPr>
      <w:widowControl w:val="0"/>
      <w:suppressAutoHyphens w:val="0"/>
      <w:autoSpaceDE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rsid w:val="00914668"/>
    <w:pPr>
      <w:widowControl w:val="0"/>
      <w:suppressAutoHyphens w:val="0"/>
      <w:autoSpaceDE w:val="0"/>
      <w:jc w:val="both"/>
    </w:pPr>
    <w:rPr>
      <w:rFonts w:ascii="Arial" w:hAnsi="Arial" w:cs="Arial"/>
    </w:rPr>
  </w:style>
  <w:style w:type="paragraph" w:customStyle="1" w:styleId="af4">
    <w:name w:val="Стиль"/>
    <w:rsid w:val="00914668"/>
    <w:pPr>
      <w:widowControl w:val="0"/>
      <w:suppressAutoHyphens/>
      <w:ind w:firstLine="720"/>
      <w:jc w:val="both"/>
    </w:pPr>
    <w:rPr>
      <w:rFonts w:ascii="Arial" w:hAnsi="Arial" w:cs="Arial"/>
      <w:lang w:eastAsia="ar-SA"/>
    </w:rPr>
  </w:style>
  <w:style w:type="paragraph" w:customStyle="1" w:styleId="211">
    <w:name w:val="Основной текст с отступом 21"/>
    <w:basedOn w:val="a"/>
    <w:rsid w:val="00914668"/>
    <w:pPr>
      <w:spacing w:after="120" w:line="480" w:lineRule="auto"/>
      <w:ind w:left="283"/>
    </w:p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914668"/>
    <w:pPr>
      <w:suppressAutoHyphens w:val="0"/>
      <w:spacing w:before="100" w:after="100"/>
    </w:pPr>
    <w:rPr>
      <w:rFonts w:ascii="Tahoma" w:hAnsi="Tahoma" w:cs="Tahoma"/>
      <w:sz w:val="20"/>
      <w:szCs w:val="20"/>
      <w:lang w:val="en-US"/>
    </w:rPr>
  </w:style>
  <w:style w:type="paragraph" w:customStyle="1" w:styleId="ConsNonformat">
    <w:name w:val="ConsNonformat"/>
    <w:rsid w:val="00914668"/>
    <w:pPr>
      <w:widowControl w:val="0"/>
      <w:suppressAutoHyphens/>
      <w:snapToGrid w:val="0"/>
    </w:pPr>
    <w:rPr>
      <w:rFonts w:ascii="Courier New" w:eastAsia="Arial" w:hAnsi="Courier New" w:cs="Courier New"/>
      <w:lang w:eastAsia="ar-SA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rsid w:val="00914668"/>
    <w:pPr>
      <w:suppressAutoHyphens w:val="0"/>
      <w:spacing w:before="100" w:after="100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914668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9406DA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character" w:customStyle="1" w:styleId="ab">
    <w:name w:val="Основной текст Знак"/>
    <w:link w:val="aa"/>
    <w:rsid w:val="001324BD"/>
    <w:rPr>
      <w:rFonts w:ascii="Arial" w:hAnsi="Arial" w:cs="Arial"/>
      <w:color w:val="000000"/>
      <w:kern w:val="1"/>
      <w:sz w:val="28"/>
      <w:lang w:eastAsia="ar-SA"/>
    </w:rPr>
  </w:style>
  <w:style w:type="paragraph" w:customStyle="1" w:styleId="22">
    <w:name w:val="Основной текст с отступом 22"/>
    <w:basedOn w:val="a"/>
    <w:rsid w:val="009D317C"/>
    <w:pPr>
      <w:suppressAutoHyphens w:val="0"/>
      <w:ind w:firstLine="708"/>
      <w:jc w:val="both"/>
    </w:pPr>
    <w:rPr>
      <w:kern w:val="0"/>
      <w:szCs w:val="20"/>
    </w:rPr>
  </w:style>
  <w:style w:type="paragraph" w:styleId="af7">
    <w:name w:val="List Paragraph"/>
    <w:basedOn w:val="a"/>
    <w:uiPriority w:val="34"/>
    <w:qFormat/>
    <w:rsid w:val="00D54F9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sid w:val="00070625"/>
    <w:rPr>
      <w:rFonts w:ascii="Tahoma" w:hAnsi="Tahoma"/>
      <w:sz w:val="16"/>
      <w:szCs w:val="16"/>
      <w:lang/>
    </w:rPr>
  </w:style>
  <w:style w:type="character" w:customStyle="1" w:styleId="af9">
    <w:name w:val="Текст выноски Знак"/>
    <w:link w:val="af8"/>
    <w:uiPriority w:val="99"/>
    <w:semiHidden/>
    <w:rsid w:val="00070625"/>
    <w:rPr>
      <w:rFonts w:ascii="Tahoma" w:hAnsi="Tahoma" w:cs="Tahoma"/>
      <w:kern w:val="1"/>
      <w:sz w:val="16"/>
      <w:szCs w:val="16"/>
      <w:lang w:eastAsia="ar-SA"/>
    </w:rPr>
  </w:style>
  <w:style w:type="paragraph" w:styleId="afa">
    <w:name w:val="No Spacing"/>
    <w:uiPriority w:val="1"/>
    <w:qFormat/>
    <w:rsid w:val="003262E3"/>
    <w:rPr>
      <w:rFonts w:ascii="Calibri" w:eastAsia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6534B"/>
    <w:rPr>
      <w:rFonts w:ascii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ind w:left="0" w:firstLine="567"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7z0">
    <w:name w:val="WW8Num7z0"/>
    <w:rPr>
      <w:b/>
    </w:rPr>
  </w:style>
  <w:style w:type="character" w:customStyle="1" w:styleId="4">
    <w:name w:val="Основной шрифт абзаца4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30">
    <w:name w:val="Основной шрифт абзаца3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</w:style>
  <w:style w:type="character" w:customStyle="1" w:styleId="10">
    <w:name w:val="Основной шрифт абзаца1"/>
  </w:style>
  <w:style w:type="character" w:customStyle="1" w:styleId="6">
    <w:name w:val="Заголовок 6 Знак"/>
    <w:rPr>
      <w:rFonts w:ascii="Arial" w:hAnsi="Arial" w:cs="Arial"/>
      <w:sz w:val="24"/>
      <w:lang w:val="ru-RU" w:eastAsia="ar-SA" w:bidi="ar-SA"/>
    </w:rPr>
  </w:style>
  <w:style w:type="character" w:styleId="a3">
    <w:name w:val="page number"/>
    <w:basedOn w:val="10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character" w:customStyle="1" w:styleId="a5">
    <w:name w:val="Символ нумерации"/>
  </w:style>
  <w:style w:type="character" w:customStyle="1" w:styleId="a6">
    <w:name w:val="Знак Знак"/>
    <w:rPr>
      <w:kern w:val="1"/>
      <w:sz w:val="28"/>
    </w:rPr>
  </w:style>
  <w:style w:type="character" w:customStyle="1" w:styleId="a7">
    <w:name w:val="Гипертекстовая ссылка"/>
    <w:rPr>
      <w:b/>
      <w:bCs/>
      <w:color w:val="008000"/>
    </w:rPr>
  </w:style>
  <w:style w:type="character" w:styleId="a8">
    <w:name w:val="Hyperlink"/>
    <w:rPr>
      <w:color w:val="000080"/>
      <w:u w:val="single"/>
    </w:rPr>
  </w:style>
  <w:style w:type="paragraph" w:customStyle="1" w:styleId="a9">
    <w:name w:val="Заголовок"/>
    <w:basedOn w:val="a"/>
    <w:next w:val="a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a">
    <w:name w:val="Body Text"/>
    <w:basedOn w:val="a"/>
    <w:link w:val="ab"/>
    <w:pPr>
      <w:tabs>
        <w:tab w:val="left" w:pos="567"/>
      </w:tabs>
      <w:jc w:val="both"/>
    </w:pPr>
    <w:rPr>
      <w:rFonts w:ascii="Arial" w:hAnsi="Arial"/>
      <w:color w:val="000000"/>
      <w:sz w:val="28"/>
      <w:szCs w:val="20"/>
      <w:lang w:val="x-none"/>
    </w:rPr>
  </w:style>
  <w:style w:type="paragraph" w:styleId="ac">
    <w:name w:val="List"/>
    <w:basedOn w:val="aa"/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41">
    <w:name w:val="Указатель4"/>
    <w:basedOn w:val="a"/>
    <w:pPr>
      <w:suppressLineNumbers/>
    </w:pPr>
    <w:rPr>
      <w:rFonts w:cs="Mangal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d">
    <w:name w:val="Body Text Indent"/>
    <w:basedOn w:val="a"/>
    <w:pPr>
      <w:ind w:firstLine="720"/>
      <w:jc w:val="both"/>
    </w:pPr>
  </w:style>
  <w:style w:type="paragraph" w:customStyle="1" w:styleId="210">
    <w:name w:val="Основной текст 21"/>
    <w:basedOn w:val="a"/>
    <w:pPr>
      <w:widowControl w:val="0"/>
      <w:snapToGrid w:val="0"/>
      <w:jc w:val="center"/>
    </w:pPr>
    <w:rPr>
      <w:rFonts w:ascii="Arial" w:hAnsi="Arial" w:cs="Arial"/>
      <w:b/>
      <w:color w:val="000080"/>
      <w:sz w:val="28"/>
      <w:szCs w:val="20"/>
    </w:rPr>
  </w:style>
  <w:style w:type="paragraph" w:customStyle="1" w:styleId="310">
    <w:name w:val="Основной текст 31"/>
    <w:basedOn w:val="a"/>
    <w:pPr>
      <w:jc w:val="both"/>
    </w:p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paragraph" w:customStyle="1" w:styleId="13">
    <w:name w:val="Схема документа1"/>
    <w:basedOn w:val="a"/>
    <w:pPr>
      <w:shd w:val="clear" w:color="auto" w:fill="000080"/>
    </w:pPr>
    <w:rPr>
      <w:rFonts w:ascii="Tahoma" w:hAnsi="Tahoma" w:cs="Tahoma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a"/>
  </w:style>
  <w:style w:type="paragraph" w:customStyle="1" w:styleId="af2">
    <w:name w:val="Таблицы (моноширинный)"/>
    <w:basedOn w:val="a"/>
    <w:next w:val="a"/>
    <w:pPr>
      <w:widowControl w:val="0"/>
      <w:suppressAutoHyphens w:val="0"/>
      <w:autoSpaceDE w:val="0"/>
      <w:jc w:val="both"/>
    </w:pPr>
    <w:rPr>
      <w:rFonts w:ascii="Courier New" w:hAnsi="Courier New" w:cs="Courier New"/>
    </w:rPr>
  </w:style>
  <w:style w:type="paragraph" w:customStyle="1" w:styleId="af3">
    <w:name w:val="Нормальный (таблица)"/>
    <w:basedOn w:val="a"/>
    <w:next w:val="a"/>
    <w:pPr>
      <w:widowControl w:val="0"/>
      <w:suppressAutoHyphens w:val="0"/>
      <w:autoSpaceDE w:val="0"/>
      <w:jc w:val="both"/>
    </w:pPr>
    <w:rPr>
      <w:rFonts w:ascii="Arial" w:hAnsi="Arial" w:cs="Arial"/>
    </w:rPr>
  </w:style>
  <w:style w:type="paragraph" w:customStyle="1" w:styleId="af4">
    <w:name w:val="Стиль"/>
    <w:pPr>
      <w:widowControl w:val="0"/>
      <w:suppressAutoHyphens/>
      <w:ind w:firstLine="720"/>
      <w:jc w:val="both"/>
    </w:pPr>
    <w:rPr>
      <w:rFonts w:ascii="Arial" w:hAnsi="Arial" w:cs="Arial"/>
      <w:lang w:eastAsia="ar-SA"/>
    </w:rPr>
  </w:style>
  <w:style w:type="paragraph" w:customStyle="1" w:styleId="211">
    <w:name w:val="Основной текст с отступом 21"/>
    <w:basedOn w:val="a"/>
    <w:pPr>
      <w:spacing w:after="120" w:line="480" w:lineRule="auto"/>
      <w:ind w:left="283"/>
    </w:pPr>
  </w:style>
  <w:style w:type="paragraph" w:customStyle="1" w:styleId="af5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pPr>
      <w:suppressAutoHyphens w:val="0"/>
      <w:spacing w:before="100" w:after="100"/>
    </w:pPr>
    <w:rPr>
      <w:rFonts w:ascii="Tahoma" w:hAnsi="Tahoma" w:cs="Tahoma"/>
      <w:sz w:val="20"/>
      <w:szCs w:val="20"/>
      <w:lang w:val="en-US"/>
    </w:rPr>
  </w:style>
  <w:style w:type="paragraph" w:customStyle="1" w:styleId="ConsNonformat">
    <w:name w:val="ConsNonformat"/>
    <w:pPr>
      <w:widowControl w:val="0"/>
      <w:suppressAutoHyphens/>
      <w:snapToGrid w:val="0"/>
    </w:pPr>
    <w:rPr>
      <w:rFonts w:ascii="Courier New" w:eastAsia="Arial" w:hAnsi="Courier New" w:cs="Courier New"/>
      <w:lang w:eastAsia="ar-SA"/>
    </w:rPr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pPr>
      <w:suppressAutoHyphens w:val="0"/>
      <w:spacing w:before="100" w:after="100"/>
    </w:pPr>
    <w:rPr>
      <w:rFonts w:ascii="Tahoma" w:hAnsi="Tahoma" w:cs="Tahoma"/>
      <w:sz w:val="20"/>
      <w:szCs w:val="20"/>
      <w:lang w:val="en-US"/>
    </w:rPr>
  </w:style>
  <w:style w:type="paragraph" w:customStyle="1" w:styleId="ConsPlusNormal">
    <w:name w:val="ConsPlusNormal"/>
    <w:link w:val="ConsPlusNormal0"/>
    <w:pPr>
      <w:widowControl w:val="0"/>
      <w:suppressAutoHyphens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9406DA"/>
    <w:pPr>
      <w:widowControl w:val="0"/>
      <w:suppressAutoHyphens/>
      <w:autoSpaceDE w:val="0"/>
    </w:pPr>
    <w:rPr>
      <w:b/>
      <w:bCs/>
      <w:sz w:val="24"/>
      <w:szCs w:val="24"/>
      <w:lang w:eastAsia="ar-SA"/>
    </w:rPr>
  </w:style>
  <w:style w:type="character" w:customStyle="1" w:styleId="ab">
    <w:name w:val="Основной текст Знак"/>
    <w:link w:val="aa"/>
    <w:rsid w:val="001324BD"/>
    <w:rPr>
      <w:rFonts w:ascii="Arial" w:hAnsi="Arial" w:cs="Arial"/>
      <w:color w:val="000000"/>
      <w:kern w:val="1"/>
      <w:sz w:val="28"/>
      <w:lang w:eastAsia="ar-SA"/>
    </w:rPr>
  </w:style>
  <w:style w:type="paragraph" w:customStyle="1" w:styleId="22">
    <w:name w:val="Основной текст с отступом 22"/>
    <w:basedOn w:val="a"/>
    <w:rsid w:val="009D317C"/>
    <w:pPr>
      <w:suppressAutoHyphens w:val="0"/>
      <w:ind w:firstLine="708"/>
      <w:jc w:val="both"/>
    </w:pPr>
    <w:rPr>
      <w:kern w:val="0"/>
      <w:szCs w:val="20"/>
    </w:rPr>
  </w:style>
  <w:style w:type="paragraph" w:styleId="af7">
    <w:name w:val="List Paragraph"/>
    <w:basedOn w:val="a"/>
    <w:uiPriority w:val="34"/>
    <w:qFormat/>
    <w:rsid w:val="00D54F9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sid w:val="00070625"/>
    <w:rPr>
      <w:rFonts w:ascii="Tahoma" w:hAnsi="Tahoma"/>
      <w:sz w:val="16"/>
      <w:szCs w:val="16"/>
      <w:lang w:val="x-none"/>
    </w:rPr>
  </w:style>
  <w:style w:type="character" w:customStyle="1" w:styleId="af9">
    <w:name w:val="Текст выноски Знак"/>
    <w:link w:val="af8"/>
    <w:uiPriority w:val="99"/>
    <w:semiHidden/>
    <w:rsid w:val="00070625"/>
    <w:rPr>
      <w:rFonts w:ascii="Tahoma" w:hAnsi="Tahoma" w:cs="Tahoma"/>
      <w:kern w:val="1"/>
      <w:sz w:val="16"/>
      <w:szCs w:val="16"/>
      <w:lang w:eastAsia="ar-SA"/>
    </w:rPr>
  </w:style>
  <w:style w:type="paragraph" w:styleId="afa">
    <w:name w:val="No Spacing"/>
    <w:uiPriority w:val="1"/>
    <w:qFormat/>
    <w:rsid w:val="003262E3"/>
    <w:rPr>
      <w:rFonts w:ascii="Calibri" w:eastAsia="Calibri" w:hAnsi="Calibri" w:cs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46534B"/>
    <w:rPr>
      <w:rFonts w:ascii="Arial" w:hAnsi="Arial" w:cs="Arial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FAC5B-3104-457A-8116-956325F64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5733</Words>
  <Characters>32683</Characters>
  <Application>Microsoft Office Word</Application>
  <DocSecurity>4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УЖКХиТ</Company>
  <LinksUpToDate>false</LinksUpToDate>
  <CharactersWithSpaces>38340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zgokks</cp:lastModifiedBy>
  <cp:revision>2</cp:revision>
  <cp:lastPrinted>2024-03-29T06:38:00Z</cp:lastPrinted>
  <dcterms:created xsi:type="dcterms:W3CDTF">2024-03-29T06:39:00Z</dcterms:created>
  <dcterms:modified xsi:type="dcterms:W3CDTF">2024-03-29T06:39:00Z</dcterms:modified>
</cp:coreProperties>
</file>